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89A4E3" w14:textId="77777777" w:rsidR="00F93D78" w:rsidRPr="00F93D78" w:rsidRDefault="00F93D78" w:rsidP="00D55E7C">
      <w:pPr>
        <w:pStyle w:val="Heading1"/>
        <w:ind w:left="0" w:firstLine="0"/>
        <w:jc w:val="both"/>
        <w:rPr>
          <w:rFonts w:ascii="Arial" w:hAnsi="Arial" w:cs="Arial"/>
          <w:b/>
          <w:bCs/>
          <w:sz w:val="24"/>
          <w:szCs w:val="24"/>
        </w:rPr>
      </w:pPr>
      <w:r w:rsidRPr="00F93D78">
        <w:rPr>
          <w:rFonts w:ascii="Arial" w:hAnsi="Arial" w:cs="Arial"/>
          <w:b/>
          <w:bCs/>
          <w:sz w:val="28"/>
          <w:szCs w:val="28"/>
        </w:rPr>
        <w:t xml:space="preserve">Exploring Integrating Chinese Calligraphy Handwriting as a Potential Complementary Psychological Therapy for the Chinese Community in the UK. A dual case study design </w:t>
      </w:r>
      <w:proofErr w:type="gramStart"/>
      <w:r w:rsidRPr="00F93D78">
        <w:rPr>
          <w:rFonts w:ascii="Arial" w:hAnsi="Arial" w:cs="Arial"/>
          <w:b/>
          <w:bCs/>
          <w:sz w:val="28"/>
          <w:szCs w:val="28"/>
        </w:rPr>
        <w:t>of  brief</w:t>
      </w:r>
      <w:proofErr w:type="gramEnd"/>
      <w:r w:rsidRPr="00F93D78">
        <w:rPr>
          <w:rFonts w:ascii="Arial" w:hAnsi="Arial" w:cs="Arial"/>
          <w:b/>
          <w:bCs/>
          <w:sz w:val="28"/>
          <w:szCs w:val="28"/>
        </w:rPr>
        <w:t xml:space="preserve"> intervention of Chinese Calligraphy Enhanced Therapy (CCET)</w:t>
      </w:r>
      <w:r w:rsidRPr="00F93D78">
        <w:rPr>
          <w:rFonts w:ascii="Arial" w:hAnsi="Arial" w:cs="Arial"/>
          <w:b/>
          <w:bCs/>
          <w:sz w:val="24"/>
          <w:szCs w:val="24"/>
        </w:rPr>
        <w:t xml:space="preserve"> </w:t>
      </w:r>
      <w:r w:rsidRPr="00F93D78">
        <w:rPr>
          <w:rFonts w:ascii="Arial" w:hAnsi="Arial" w:cs="Arial"/>
          <w:b/>
          <w:bCs/>
          <w:sz w:val="20"/>
          <w:szCs w:val="20"/>
        </w:rPr>
        <w:t>©2020 Juan Du</w:t>
      </w:r>
    </w:p>
    <w:p w14:paraId="73874BA3" w14:textId="77777777" w:rsidR="00F93D78" w:rsidRPr="00F93D78" w:rsidRDefault="00F93D78" w:rsidP="00F93D78">
      <w:pPr>
        <w:pStyle w:val="Heading1"/>
        <w:ind w:left="0" w:firstLine="0"/>
        <w:rPr>
          <w:rFonts w:ascii="Arial" w:hAnsi="Arial" w:cs="Arial"/>
          <w:b/>
          <w:bCs/>
          <w:sz w:val="24"/>
          <w:szCs w:val="24"/>
        </w:rPr>
      </w:pPr>
    </w:p>
    <w:p w14:paraId="286DAEBE" w14:textId="77777777" w:rsidR="00F93D78" w:rsidRPr="00D55E7C" w:rsidRDefault="00F93D78" w:rsidP="00F93D78">
      <w:pPr>
        <w:rPr>
          <w:rFonts w:ascii="Arial" w:hAnsi="Arial" w:cs="Arial"/>
          <w:b/>
          <w:bCs/>
          <w:sz w:val="24"/>
          <w:szCs w:val="24"/>
        </w:rPr>
      </w:pPr>
      <w:r w:rsidRPr="00D55E7C">
        <w:rPr>
          <w:rFonts w:ascii="Arial" w:hAnsi="Arial" w:cs="Arial"/>
          <w:b/>
          <w:bCs/>
          <w:sz w:val="24"/>
          <w:szCs w:val="24"/>
        </w:rPr>
        <w:t>Ethical Approval: Metanoia Research Ethics Committee (MREC)</w:t>
      </w:r>
    </w:p>
    <w:p w14:paraId="12D572B0" w14:textId="77777777" w:rsidR="00490DD4" w:rsidRPr="00D55E7C" w:rsidRDefault="00F93D78" w:rsidP="00F93D78">
      <w:pPr>
        <w:pStyle w:val="Heading1"/>
        <w:ind w:left="0" w:firstLine="0"/>
        <w:rPr>
          <w:rFonts w:ascii="Arial" w:hAnsi="Arial" w:cs="Arial"/>
          <w:b/>
          <w:bCs/>
          <w:sz w:val="24"/>
          <w:szCs w:val="24"/>
        </w:rPr>
      </w:pPr>
      <w:r w:rsidRPr="00D55E7C">
        <w:rPr>
          <w:rFonts w:ascii="Arial" w:hAnsi="Arial" w:cs="Arial"/>
          <w:b/>
          <w:bCs/>
          <w:sz w:val="24"/>
          <w:szCs w:val="24"/>
        </w:rPr>
        <w:t>This Research is funded via UKCP Member Research Fund Competition 2020 Award</w:t>
      </w:r>
    </w:p>
    <w:p w14:paraId="219D7E3D" w14:textId="77777777" w:rsidR="00F93D78" w:rsidRPr="00F93D78" w:rsidRDefault="00F93D78" w:rsidP="00F93D78">
      <w:pPr>
        <w:rPr>
          <w:sz w:val="24"/>
          <w:szCs w:val="24"/>
        </w:rPr>
      </w:pPr>
    </w:p>
    <w:p w14:paraId="3200BBC2" w14:textId="77777777" w:rsidR="00F93D78" w:rsidRPr="00F93D78" w:rsidRDefault="00F93D78" w:rsidP="00F93D78">
      <w:pPr>
        <w:rPr>
          <w:sz w:val="24"/>
          <w:szCs w:val="24"/>
        </w:rPr>
      </w:pPr>
    </w:p>
    <w:p w14:paraId="612FD3E5" w14:textId="77777777" w:rsidR="00F93D78" w:rsidRPr="00F93D78" w:rsidRDefault="00F93D78" w:rsidP="00F93D78">
      <w:pPr>
        <w:rPr>
          <w:b/>
          <w:bCs/>
          <w:sz w:val="24"/>
          <w:szCs w:val="24"/>
        </w:rPr>
      </w:pPr>
      <w:r w:rsidRPr="00F93D78">
        <w:rPr>
          <w:rFonts w:hint="eastAsia"/>
          <w:b/>
          <w:bCs/>
          <w:sz w:val="24"/>
          <w:szCs w:val="24"/>
        </w:rPr>
        <w:t>一</w:t>
      </w:r>
      <w:r w:rsidRPr="00F93D78">
        <w:rPr>
          <w:b/>
          <w:bCs/>
          <w:sz w:val="24"/>
          <w:szCs w:val="24"/>
        </w:rPr>
        <w:t xml:space="preserve">. Context &amp; Clinical Problem </w:t>
      </w:r>
    </w:p>
    <w:p w14:paraId="02E0F0E8" w14:textId="77777777" w:rsidR="00F93D78" w:rsidRDefault="00F93D78" w:rsidP="00F93D78">
      <w:pPr>
        <w:rPr>
          <w:sz w:val="24"/>
          <w:szCs w:val="24"/>
        </w:rPr>
      </w:pPr>
      <w:r w:rsidRPr="00F93D78">
        <w:rPr>
          <w:sz w:val="24"/>
          <w:szCs w:val="24"/>
        </w:rPr>
        <w:t>Chinese clients underutilise public psychological services - described as an "invisible population” (National Institute for Mental Health in England,2003)</w:t>
      </w:r>
    </w:p>
    <w:p w14:paraId="0A86994D" w14:textId="77777777" w:rsidR="00F93D78" w:rsidRPr="00F93D78" w:rsidRDefault="00F93D78" w:rsidP="00F93D78">
      <w:pPr>
        <w:rPr>
          <w:sz w:val="24"/>
          <w:szCs w:val="24"/>
        </w:rPr>
      </w:pPr>
      <w:r w:rsidRPr="00F93D78">
        <w:rPr>
          <w:sz w:val="24"/>
          <w:szCs w:val="24"/>
        </w:rPr>
        <w:t xml:space="preserve">Many </w:t>
      </w:r>
      <w:r>
        <w:rPr>
          <w:sz w:val="24"/>
          <w:szCs w:val="24"/>
        </w:rPr>
        <w:t xml:space="preserve">studies </w:t>
      </w:r>
      <w:r w:rsidRPr="00F93D78">
        <w:rPr>
          <w:sz w:val="24"/>
          <w:szCs w:val="24"/>
        </w:rPr>
        <w:t>suggest that Asian minorities (including Chinese) have a higher prevalence of anxiety and depression</w:t>
      </w:r>
    </w:p>
    <w:p w14:paraId="68B3C81C" w14:textId="77777777" w:rsidR="00F93D78" w:rsidRPr="00F93D78" w:rsidRDefault="00F93D78" w:rsidP="00F93D78">
      <w:pPr>
        <w:rPr>
          <w:b/>
          <w:bCs/>
          <w:sz w:val="24"/>
          <w:szCs w:val="24"/>
        </w:rPr>
      </w:pPr>
      <w:r w:rsidRPr="00F93D78">
        <w:rPr>
          <w:rFonts w:hint="eastAsia"/>
          <w:b/>
          <w:bCs/>
          <w:sz w:val="24"/>
          <w:szCs w:val="24"/>
        </w:rPr>
        <w:t>二</w:t>
      </w:r>
      <w:r w:rsidRPr="00F93D78">
        <w:rPr>
          <w:b/>
          <w:bCs/>
          <w:sz w:val="24"/>
          <w:szCs w:val="24"/>
        </w:rPr>
        <w:t>. Barriers for Minority Groups to Access Public Mental Health Services</w:t>
      </w:r>
    </w:p>
    <w:p w14:paraId="5410C04A" w14:textId="77777777" w:rsidR="00F93D78" w:rsidRPr="00F93D78" w:rsidRDefault="00F93D78" w:rsidP="00F93D78">
      <w:pPr>
        <w:numPr>
          <w:ilvl w:val="0"/>
          <w:numId w:val="3"/>
        </w:numPr>
        <w:rPr>
          <w:sz w:val="24"/>
          <w:szCs w:val="24"/>
        </w:rPr>
      </w:pPr>
      <w:r w:rsidRPr="00F93D78">
        <w:rPr>
          <w:sz w:val="24"/>
          <w:szCs w:val="24"/>
        </w:rPr>
        <w:t xml:space="preserve">Services provided do not meet the clients social, </w:t>
      </w:r>
      <w:proofErr w:type="gramStart"/>
      <w:r w:rsidRPr="00F93D78">
        <w:rPr>
          <w:sz w:val="24"/>
          <w:szCs w:val="24"/>
        </w:rPr>
        <w:t>cultural</w:t>
      </w:r>
      <w:proofErr w:type="gramEnd"/>
      <w:r w:rsidRPr="00F93D78">
        <w:rPr>
          <w:sz w:val="24"/>
          <w:szCs w:val="24"/>
        </w:rPr>
        <w:t xml:space="preserve"> and linguistic needs </w:t>
      </w:r>
    </w:p>
    <w:p w14:paraId="21ADB78B" w14:textId="77777777" w:rsidR="00F93D78" w:rsidRPr="00F93D78" w:rsidRDefault="00F93D78" w:rsidP="00F93D78">
      <w:pPr>
        <w:numPr>
          <w:ilvl w:val="0"/>
          <w:numId w:val="3"/>
        </w:numPr>
        <w:rPr>
          <w:sz w:val="24"/>
          <w:szCs w:val="24"/>
        </w:rPr>
      </w:pPr>
      <w:r w:rsidRPr="00F93D78">
        <w:rPr>
          <w:sz w:val="24"/>
          <w:szCs w:val="24"/>
        </w:rPr>
        <w:t xml:space="preserve">Client language barriers and a lack of awareness of mental health services </w:t>
      </w:r>
    </w:p>
    <w:p w14:paraId="20670F1D" w14:textId="77777777" w:rsidR="00F93D78" w:rsidRPr="00F93D78" w:rsidRDefault="00F93D78" w:rsidP="00F93D78">
      <w:pPr>
        <w:numPr>
          <w:ilvl w:val="0"/>
          <w:numId w:val="3"/>
        </w:numPr>
        <w:rPr>
          <w:sz w:val="24"/>
          <w:szCs w:val="24"/>
        </w:rPr>
      </w:pPr>
      <w:r w:rsidRPr="00F93D78">
        <w:rPr>
          <w:sz w:val="24"/>
          <w:szCs w:val="24"/>
        </w:rPr>
        <w:t>Drawing on Eastern philosophy may be more appropriate and sensitive to the needs of Chinese clients</w:t>
      </w:r>
    </w:p>
    <w:p w14:paraId="2CBB872E" w14:textId="77777777" w:rsidR="00F93D78" w:rsidRPr="00F93D78" w:rsidRDefault="00F93D78" w:rsidP="00F93D78">
      <w:pPr>
        <w:rPr>
          <w:b/>
          <w:bCs/>
          <w:sz w:val="24"/>
          <w:szCs w:val="24"/>
        </w:rPr>
      </w:pPr>
      <w:r w:rsidRPr="00F93D78">
        <w:rPr>
          <w:rFonts w:hint="eastAsia"/>
          <w:b/>
          <w:bCs/>
          <w:sz w:val="24"/>
          <w:szCs w:val="24"/>
        </w:rPr>
        <w:t>三</w:t>
      </w:r>
      <w:r w:rsidRPr="00F93D78">
        <w:rPr>
          <w:b/>
          <w:bCs/>
          <w:sz w:val="24"/>
          <w:szCs w:val="24"/>
        </w:rPr>
        <w:t>. What is Chinese Calligraphy</w:t>
      </w:r>
    </w:p>
    <w:p w14:paraId="313DB9AB" w14:textId="77777777" w:rsidR="00F93D78" w:rsidRPr="00F93D78" w:rsidRDefault="00F93D78" w:rsidP="00F93D78">
      <w:pPr>
        <w:numPr>
          <w:ilvl w:val="0"/>
          <w:numId w:val="1"/>
        </w:numPr>
        <w:rPr>
          <w:sz w:val="24"/>
          <w:szCs w:val="24"/>
        </w:rPr>
      </w:pPr>
      <w:r w:rsidRPr="00F93D78">
        <w:rPr>
          <w:sz w:val="24"/>
          <w:szCs w:val="24"/>
        </w:rPr>
        <w:t xml:space="preserve">Chinese national, cultural, historical heritage </w:t>
      </w:r>
    </w:p>
    <w:p w14:paraId="28089350" w14:textId="77777777" w:rsidR="00F93D78" w:rsidRPr="00F93D78" w:rsidRDefault="00F93D78" w:rsidP="00F93D78">
      <w:pPr>
        <w:numPr>
          <w:ilvl w:val="0"/>
          <w:numId w:val="1"/>
        </w:numPr>
        <w:rPr>
          <w:sz w:val="24"/>
          <w:szCs w:val="24"/>
        </w:rPr>
      </w:pPr>
      <w:r w:rsidRPr="00F93D78">
        <w:rPr>
          <w:sz w:val="24"/>
          <w:szCs w:val="24"/>
        </w:rPr>
        <w:t>Considered a brush meditation, achieving harmony of the body &amp; the mind</w:t>
      </w:r>
    </w:p>
    <w:p w14:paraId="6C0834C2" w14:textId="77777777" w:rsidR="00F93D78" w:rsidRPr="00F93D78" w:rsidRDefault="00F93D78" w:rsidP="00F93D78">
      <w:pPr>
        <w:numPr>
          <w:ilvl w:val="0"/>
          <w:numId w:val="1"/>
        </w:numPr>
        <w:rPr>
          <w:sz w:val="24"/>
          <w:szCs w:val="24"/>
        </w:rPr>
      </w:pPr>
      <w:r w:rsidRPr="00F93D78">
        <w:rPr>
          <w:sz w:val="24"/>
          <w:szCs w:val="24"/>
        </w:rPr>
        <w:t>Literature suggests that practicing Chinese Calligraphy:</w:t>
      </w:r>
    </w:p>
    <w:p w14:paraId="11DCE85F" w14:textId="77777777" w:rsidR="00F93D78" w:rsidRPr="00F93D78" w:rsidRDefault="00F93D78" w:rsidP="00F93D78">
      <w:pPr>
        <w:numPr>
          <w:ilvl w:val="0"/>
          <w:numId w:val="1"/>
        </w:numPr>
        <w:rPr>
          <w:sz w:val="24"/>
          <w:szCs w:val="24"/>
        </w:rPr>
      </w:pPr>
      <w:r w:rsidRPr="00F93D78">
        <w:rPr>
          <w:sz w:val="24"/>
          <w:szCs w:val="24"/>
        </w:rPr>
        <w:t>Enhances Cognitive Abilities</w:t>
      </w:r>
    </w:p>
    <w:p w14:paraId="62CB3B95" w14:textId="77777777" w:rsidR="00F93D78" w:rsidRPr="00F93D78" w:rsidRDefault="00F93D78" w:rsidP="00F93D78">
      <w:pPr>
        <w:numPr>
          <w:ilvl w:val="0"/>
          <w:numId w:val="1"/>
        </w:numPr>
        <w:rPr>
          <w:sz w:val="24"/>
          <w:szCs w:val="24"/>
        </w:rPr>
      </w:pPr>
      <w:r w:rsidRPr="00F93D78">
        <w:rPr>
          <w:sz w:val="24"/>
          <w:szCs w:val="24"/>
        </w:rPr>
        <w:t>Improve Psychological Wellbeing &amp;Working Memory</w:t>
      </w:r>
    </w:p>
    <w:p w14:paraId="29B9B060" w14:textId="77777777" w:rsidR="00F93D78" w:rsidRPr="00F93D78" w:rsidRDefault="00F93D78" w:rsidP="00F93D78">
      <w:pPr>
        <w:rPr>
          <w:b/>
          <w:bCs/>
          <w:sz w:val="24"/>
          <w:szCs w:val="24"/>
        </w:rPr>
      </w:pPr>
      <w:r w:rsidRPr="00F93D78">
        <w:rPr>
          <w:rFonts w:hint="eastAsia"/>
          <w:b/>
          <w:bCs/>
          <w:sz w:val="24"/>
          <w:szCs w:val="24"/>
        </w:rPr>
        <w:t>四</w:t>
      </w:r>
      <w:r w:rsidRPr="00F93D78">
        <w:rPr>
          <w:b/>
          <w:bCs/>
          <w:sz w:val="24"/>
          <w:szCs w:val="24"/>
        </w:rPr>
        <w:t>. Inspiration for the CCET Design &amp; Rationale</w:t>
      </w:r>
    </w:p>
    <w:p w14:paraId="53B02645" w14:textId="77777777" w:rsidR="00F93D78" w:rsidRPr="00F93D78" w:rsidRDefault="00F93D78" w:rsidP="00F93D78">
      <w:pPr>
        <w:numPr>
          <w:ilvl w:val="0"/>
          <w:numId w:val="2"/>
        </w:numPr>
        <w:rPr>
          <w:sz w:val="24"/>
          <w:szCs w:val="24"/>
        </w:rPr>
      </w:pPr>
      <w:r w:rsidRPr="00F93D78">
        <w:rPr>
          <w:sz w:val="24"/>
          <w:szCs w:val="24"/>
        </w:rPr>
        <w:t>Personal Therapy experience and understanding Western Psychotherapy Theories</w:t>
      </w:r>
    </w:p>
    <w:p w14:paraId="27B90547" w14:textId="77777777" w:rsidR="00F93D78" w:rsidRPr="00F93D78" w:rsidRDefault="00F93D78" w:rsidP="00F93D78">
      <w:pPr>
        <w:numPr>
          <w:ilvl w:val="0"/>
          <w:numId w:val="2"/>
        </w:numPr>
        <w:rPr>
          <w:sz w:val="24"/>
          <w:szCs w:val="24"/>
        </w:rPr>
      </w:pPr>
      <w:r w:rsidRPr="00F93D78">
        <w:rPr>
          <w:sz w:val="24"/>
          <w:szCs w:val="24"/>
        </w:rPr>
        <w:t>A culturally sensitive and non-threatening approach to working with Chinese clients</w:t>
      </w:r>
    </w:p>
    <w:p w14:paraId="000C30F7" w14:textId="77777777" w:rsidR="00F93D78" w:rsidRPr="00F93D78" w:rsidRDefault="00F93D78" w:rsidP="00F93D78">
      <w:pPr>
        <w:numPr>
          <w:ilvl w:val="0"/>
          <w:numId w:val="2"/>
        </w:numPr>
        <w:rPr>
          <w:sz w:val="24"/>
          <w:szCs w:val="24"/>
        </w:rPr>
      </w:pPr>
      <w:r w:rsidRPr="00F93D78">
        <w:rPr>
          <w:sz w:val="24"/>
          <w:szCs w:val="24"/>
        </w:rPr>
        <w:t xml:space="preserve">Draws on cognitive, mindfulness and </w:t>
      </w:r>
      <w:r w:rsidR="00D55E7C" w:rsidRPr="00F93D78">
        <w:rPr>
          <w:sz w:val="24"/>
          <w:szCs w:val="24"/>
        </w:rPr>
        <w:t>psychodynamic theories</w:t>
      </w:r>
      <w:r w:rsidRPr="00F93D78">
        <w:rPr>
          <w:sz w:val="24"/>
          <w:szCs w:val="24"/>
        </w:rPr>
        <w:t xml:space="preserve"> </w:t>
      </w:r>
    </w:p>
    <w:p w14:paraId="6EBF21BC" w14:textId="77777777" w:rsidR="00F93D78" w:rsidRPr="00F93D78" w:rsidRDefault="00F93D78" w:rsidP="00F93D78">
      <w:pPr>
        <w:numPr>
          <w:ilvl w:val="0"/>
          <w:numId w:val="2"/>
        </w:numPr>
        <w:rPr>
          <w:sz w:val="24"/>
          <w:szCs w:val="24"/>
        </w:rPr>
      </w:pPr>
      <w:r w:rsidRPr="00F93D78">
        <w:rPr>
          <w:sz w:val="24"/>
          <w:szCs w:val="24"/>
        </w:rPr>
        <w:lastRenderedPageBreak/>
        <w:t xml:space="preserve">Within the 4 sessions protocol, the therapist </w:t>
      </w:r>
      <w:proofErr w:type="gramStart"/>
      <w:r w:rsidRPr="00F93D78">
        <w:rPr>
          <w:sz w:val="24"/>
          <w:szCs w:val="24"/>
        </w:rPr>
        <w:t>can  adapt</w:t>
      </w:r>
      <w:proofErr w:type="gramEnd"/>
      <w:r w:rsidRPr="00F93D78">
        <w:rPr>
          <w:sz w:val="24"/>
          <w:szCs w:val="24"/>
        </w:rPr>
        <w:t xml:space="preserve"> to suit the client’s needs</w:t>
      </w:r>
    </w:p>
    <w:p w14:paraId="357E175E" w14:textId="77777777" w:rsidR="00F93D78" w:rsidRPr="00F93D78" w:rsidRDefault="00F93D78" w:rsidP="00F93D78">
      <w:pPr>
        <w:numPr>
          <w:ilvl w:val="0"/>
          <w:numId w:val="2"/>
        </w:numPr>
        <w:rPr>
          <w:sz w:val="24"/>
          <w:szCs w:val="24"/>
        </w:rPr>
      </w:pPr>
      <w:r w:rsidRPr="00F93D78">
        <w:rPr>
          <w:sz w:val="24"/>
          <w:szCs w:val="24"/>
        </w:rPr>
        <w:t>The assimilation process of CCET: developing meaning bridges with Chinese clients, through the calligraphy characters and familiarity in mindful calligraphy experiences</w:t>
      </w:r>
    </w:p>
    <w:p w14:paraId="4153522E" w14:textId="77777777" w:rsidR="00F93D78" w:rsidRPr="00443604" w:rsidRDefault="00F93D78" w:rsidP="00F93D78">
      <w:pPr>
        <w:rPr>
          <w:b/>
          <w:bCs/>
          <w:sz w:val="24"/>
          <w:szCs w:val="24"/>
        </w:rPr>
      </w:pPr>
      <w:r w:rsidRPr="00443604">
        <w:rPr>
          <w:rFonts w:hint="eastAsia"/>
          <w:b/>
          <w:bCs/>
          <w:sz w:val="24"/>
          <w:szCs w:val="24"/>
        </w:rPr>
        <w:t>五</w:t>
      </w:r>
      <w:r w:rsidRPr="00443604">
        <w:rPr>
          <w:b/>
          <w:bCs/>
          <w:sz w:val="24"/>
          <w:szCs w:val="24"/>
        </w:rPr>
        <w:t>. Significant Features in CCET</w:t>
      </w:r>
      <w:r w:rsidRPr="00443604">
        <w:rPr>
          <w:b/>
          <w:bCs/>
          <w:sz w:val="20"/>
          <w:szCs w:val="20"/>
        </w:rPr>
        <w:t>©2020 Juan Du</w:t>
      </w:r>
    </w:p>
    <w:p w14:paraId="3484912B" w14:textId="77777777" w:rsidR="00F93D78" w:rsidRPr="00F93D78" w:rsidRDefault="00F93D78" w:rsidP="00F93D78">
      <w:pPr>
        <w:numPr>
          <w:ilvl w:val="0"/>
          <w:numId w:val="4"/>
        </w:numPr>
        <w:rPr>
          <w:sz w:val="24"/>
          <w:szCs w:val="24"/>
        </w:rPr>
      </w:pPr>
      <w:r w:rsidRPr="00F93D78">
        <w:rPr>
          <w:sz w:val="24"/>
          <w:szCs w:val="24"/>
        </w:rPr>
        <w:t xml:space="preserve">Mindful Breathing /Grounding Techniques </w:t>
      </w:r>
    </w:p>
    <w:p w14:paraId="5CC1EC05" w14:textId="77777777" w:rsidR="00F93D78" w:rsidRPr="00F93D78" w:rsidRDefault="00F93D78" w:rsidP="00F93D78">
      <w:pPr>
        <w:numPr>
          <w:ilvl w:val="0"/>
          <w:numId w:val="4"/>
        </w:numPr>
        <w:rPr>
          <w:sz w:val="24"/>
          <w:szCs w:val="24"/>
        </w:rPr>
      </w:pPr>
      <w:r w:rsidRPr="00F93D78">
        <w:rPr>
          <w:sz w:val="24"/>
          <w:szCs w:val="24"/>
        </w:rPr>
        <w:t>Grinding ink and mindful preparation for the calligraphy</w:t>
      </w:r>
    </w:p>
    <w:p w14:paraId="16886E03" w14:textId="77777777" w:rsidR="00F93D78" w:rsidRPr="00F93D78" w:rsidRDefault="00F93D78" w:rsidP="00F93D78">
      <w:pPr>
        <w:numPr>
          <w:ilvl w:val="0"/>
          <w:numId w:val="4"/>
        </w:numPr>
        <w:rPr>
          <w:sz w:val="24"/>
          <w:szCs w:val="24"/>
        </w:rPr>
      </w:pPr>
      <w:r w:rsidRPr="00F93D78">
        <w:rPr>
          <w:sz w:val="24"/>
          <w:szCs w:val="24"/>
        </w:rPr>
        <w:t>Therapist uses calligraphy writing to take notes</w:t>
      </w:r>
    </w:p>
    <w:p w14:paraId="0AF115AD" w14:textId="77777777" w:rsidR="00F93D78" w:rsidRPr="00F93D78" w:rsidRDefault="00F93D78" w:rsidP="00F93D78">
      <w:pPr>
        <w:numPr>
          <w:ilvl w:val="0"/>
          <w:numId w:val="4"/>
        </w:numPr>
        <w:rPr>
          <w:sz w:val="24"/>
          <w:szCs w:val="24"/>
        </w:rPr>
      </w:pPr>
      <w:r w:rsidRPr="00F93D78">
        <w:rPr>
          <w:sz w:val="24"/>
          <w:szCs w:val="24"/>
        </w:rPr>
        <w:t xml:space="preserve">Therapist encourages client to use calligraphy to write down their thoughts and feelings that come to mind. </w:t>
      </w:r>
    </w:p>
    <w:p w14:paraId="5DD9443E" w14:textId="77777777" w:rsidR="00F93D78" w:rsidRPr="00F93D78" w:rsidRDefault="00F93D78" w:rsidP="00F93D78">
      <w:pPr>
        <w:numPr>
          <w:ilvl w:val="0"/>
          <w:numId w:val="4"/>
        </w:numPr>
        <w:rPr>
          <w:sz w:val="24"/>
          <w:szCs w:val="24"/>
        </w:rPr>
      </w:pPr>
      <w:r w:rsidRPr="00F93D78">
        <w:rPr>
          <w:sz w:val="24"/>
          <w:szCs w:val="24"/>
        </w:rPr>
        <w:t>Client keeps their calligraphy writing</w:t>
      </w:r>
    </w:p>
    <w:p w14:paraId="731BF9C7" w14:textId="77777777" w:rsidR="00F93D78" w:rsidRPr="00F93D78" w:rsidRDefault="00F93D78" w:rsidP="00F93D78">
      <w:pPr>
        <w:rPr>
          <w:sz w:val="24"/>
          <w:szCs w:val="24"/>
        </w:rPr>
      </w:pPr>
    </w:p>
    <w:p w14:paraId="134A3FC8" w14:textId="77777777" w:rsidR="00F93D78" w:rsidRPr="00F93D78" w:rsidRDefault="00F93D78" w:rsidP="00F93D78">
      <w:pPr>
        <w:rPr>
          <w:b/>
          <w:bCs/>
          <w:sz w:val="24"/>
          <w:szCs w:val="24"/>
        </w:rPr>
      </w:pPr>
      <w:r w:rsidRPr="00D55E7C">
        <w:rPr>
          <w:rFonts w:hint="eastAsia"/>
          <w:b/>
          <w:bCs/>
          <w:sz w:val="24"/>
          <w:szCs w:val="24"/>
        </w:rPr>
        <w:t>六</w:t>
      </w:r>
      <w:r w:rsidRPr="00F93D78">
        <w:rPr>
          <w:b/>
          <w:bCs/>
          <w:sz w:val="24"/>
          <w:szCs w:val="24"/>
        </w:rPr>
        <w:t>.Client CCET Session</w:t>
      </w:r>
      <w:r w:rsidRPr="00D55E7C">
        <w:rPr>
          <w:b/>
          <w:bCs/>
          <w:sz w:val="24"/>
          <w:szCs w:val="24"/>
        </w:rPr>
        <w:t xml:space="preserve"> </w:t>
      </w:r>
      <w:r w:rsidRPr="00F93D78">
        <w:rPr>
          <w:b/>
          <w:bCs/>
          <w:sz w:val="24"/>
          <w:szCs w:val="24"/>
        </w:rPr>
        <w:t xml:space="preserve">Sample &amp; Translation  </w:t>
      </w:r>
    </w:p>
    <w:p w14:paraId="227D9222" w14:textId="77777777" w:rsidR="00F93D78" w:rsidRPr="00F93D78" w:rsidRDefault="00F93D78" w:rsidP="00F93D78">
      <w:pPr>
        <w:rPr>
          <w:sz w:val="24"/>
          <w:szCs w:val="24"/>
        </w:rPr>
      </w:pPr>
    </w:p>
    <w:p w14:paraId="465BD7DA" w14:textId="77777777" w:rsidR="00F93D78" w:rsidRPr="00F93D78" w:rsidRDefault="00A54595" w:rsidP="00F93D78">
      <w:pPr>
        <w:rPr>
          <w:sz w:val="24"/>
          <w:szCs w:val="24"/>
        </w:rPr>
      </w:pPr>
      <w:r>
        <w:rPr>
          <w:noProof/>
        </w:rPr>
        <w:pict w14:anchorId="1C58DA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45pt;width:254.05pt;height:214.2pt;z-index:-251658240;mso-position-horizontal:left" wrapcoords="-64 0 -64 21524 21600 21524 21600 0 -64 0">
            <v:imagedata r:id="rId7" o:title=""/>
            <w10:wrap type="tight"/>
          </v:shape>
        </w:pict>
      </w:r>
    </w:p>
    <w:p w14:paraId="4C749432" w14:textId="77777777" w:rsidR="00F93D78" w:rsidRPr="00F93D78" w:rsidRDefault="00F93D78" w:rsidP="00F93D78">
      <w:pPr>
        <w:rPr>
          <w:sz w:val="24"/>
          <w:szCs w:val="24"/>
        </w:rPr>
      </w:pPr>
      <w:r w:rsidRPr="00F93D78">
        <w:rPr>
          <w:sz w:val="24"/>
          <w:szCs w:val="24"/>
        </w:rPr>
        <w:t xml:space="preserve">1. Peace (therapeutic goal) 2. </w:t>
      </w:r>
      <w:r w:rsidR="00D55E7C" w:rsidRPr="00F93D78">
        <w:rPr>
          <w:sz w:val="24"/>
          <w:szCs w:val="24"/>
        </w:rPr>
        <w:t>Do not</w:t>
      </w:r>
      <w:r w:rsidRPr="00F93D78">
        <w:rPr>
          <w:sz w:val="24"/>
          <w:szCs w:val="24"/>
        </w:rPr>
        <w:t xml:space="preserve"> know what to do 3. Helpless 4. Need help 5. Drawing (her </w:t>
      </w:r>
      <w:r w:rsidR="00D55E7C" w:rsidRPr="00F93D78">
        <w:rPr>
          <w:sz w:val="24"/>
          <w:szCs w:val="24"/>
        </w:rPr>
        <w:t xml:space="preserve">mind) </w:t>
      </w:r>
      <w:r w:rsidR="00D55E7C">
        <w:rPr>
          <w:sz w:val="24"/>
          <w:szCs w:val="24"/>
        </w:rPr>
        <w:t>6</w:t>
      </w:r>
      <w:r w:rsidRPr="00F93D78">
        <w:rPr>
          <w:sz w:val="24"/>
          <w:szCs w:val="24"/>
        </w:rPr>
        <w:t xml:space="preserve">. Heavy 7. Love and protection 8. Acceptance </w:t>
      </w:r>
    </w:p>
    <w:p w14:paraId="2F661F60" w14:textId="77777777" w:rsidR="00F93D78" w:rsidRDefault="00F93D78" w:rsidP="00F93D78">
      <w:pPr>
        <w:rPr>
          <w:sz w:val="24"/>
          <w:szCs w:val="24"/>
        </w:rPr>
      </w:pPr>
      <w:r w:rsidRPr="00F93D78">
        <w:rPr>
          <w:sz w:val="24"/>
          <w:szCs w:val="24"/>
        </w:rPr>
        <w:t xml:space="preserve">9. Everything will be ok 10. (Chinese </w:t>
      </w:r>
      <w:r w:rsidR="00D55E7C" w:rsidRPr="00F93D78">
        <w:rPr>
          <w:sz w:val="24"/>
          <w:szCs w:val="24"/>
        </w:rPr>
        <w:t>verse) The</w:t>
      </w:r>
      <w:r w:rsidRPr="00F93D78">
        <w:rPr>
          <w:sz w:val="24"/>
          <w:szCs w:val="24"/>
        </w:rPr>
        <w:t xml:space="preserve"> moon glimmers through the pine forest 11. (Chinese </w:t>
      </w:r>
      <w:r w:rsidR="00D55E7C" w:rsidRPr="00F93D78">
        <w:rPr>
          <w:sz w:val="24"/>
          <w:szCs w:val="24"/>
        </w:rPr>
        <w:t>verse) The</w:t>
      </w:r>
      <w:r w:rsidRPr="00F93D78">
        <w:rPr>
          <w:sz w:val="24"/>
          <w:szCs w:val="24"/>
        </w:rPr>
        <w:t xml:space="preserve"> spring gently jingles on the stone 12. Tolerance 13. Do not fear 14. Discovery</w:t>
      </w:r>
    </w:p>
    <w:p w14:paraId="7BCE7E36" w14:textId="77777777" w:rsidR="00F93D78" w:rsidRPr="00F93D78" w:rsidRDefault="00F93D78" w:rsidP="00F93D78">
      <w:pPr>
        <w:rPr>
          <w:sz w:val="24"/>
          <w:szCs w:val="24"/>
        </w:rPr>
      </w:pPr>
    </w:p>
    <w:p w14:paraId="3BCCE3BD" w14:textId="77777777" w:rsidR="00D55E7C" w:rsidRDefault="00D55E7C" w:rsidP="00F93D78">
      <w:pPr>
        <w:rPr>
          <w:b/>
          <w:bCs/>
          <w:sz w:val="24"/>
          <w:szCs w:val="24"/>
        </w:rPr>
      </w:pPr>
    </w:p>
    <w:p w14:paraId="3E49A8E5" w14:textId="77777777" w:rsidR="00F93D78" w:rsidRPr="00F93D78" w:rsidRDefault="00F93D78" w:rsidP="00F93D78">
      <w:pPr>
        <w:rPr>
          <w:b/>
          <w:bCs/>
          <w:sz w:val="24"/>
          <w:szCs w:val="24"/>
        </w:rPr>
      </w:pPr>
      <w:r w:rsidRPr="00F93D78">
        <w:rPr>
          <w:rFonts w:hint="eastAsia"/>
          <w:b/>
          <w:bCs/>
          <w:sz w:val="24"/>
          <w:szCs w:val="24"/>
        </w:rPr>
        <w:t>七</w:t>
      </w:r>
      <w:r w:rsidRPr="00F93D78">
        <w:rPr>
          <w:b/>
          <w:bCs/>
          <w:sz w:val="24"/>
          <w:szCs w:val="24"/>
        </w:rPr>
        <w:t xml:space="preserve">. Research Aims &amp; Methodology </w:t>
      </w:r>
    </w:p>
    <w:p w14:paraId="2AE12DDD" w14:textId="77777777" w:rsidR="00F93D78" w:rsidRPr="00F93D78" w:rsidRDefault="00F93D78" w:rsidP="00F93D78">
      <w:pPr>
        <w:rPr>
          <w:sz w:val="24"/>
          <w:szCs w:val="24"/>
        </w:rPr>
      </w:pPr>
      <w:r w:rsidRPr="00F93D78">
        <w:rPr>
          <w:sz w:val="24"/>
          <w:szCs w:val="24"/>
        </w:rPr>
        <w:t xml:space="preserve">This research will not directly address the effectiveness of the CCET approach itself, but instead will aim to deeply explore and explain Chinese Clients' experience and response to CCET as a culturally sensitive therapeutic intervention. </w:t>
      </w:r>
    </w:p>
    <w:p w14:paraId="1BA93481" w14:textId="77777777" w:rsidR="00F93D78" w:rsidRPr="00F93D78" w:rsidRDefault="00F93D78" w:rsidP="00F93D78">
      <w:pPr>
        <w:numPr>
          <w:ilvl w:val="0"/>
          <w:numId w:val="5"/>
        </w:numPr>
        <w:rPr>
          <w:sz w:val="24"/>
          <w:szCs w:val="24"/>
        </w:rPr>
      </w:pPr>
      <w:r w:rsidRPr="00F93D78">
        <w:rPr>
          <w:sz w:val="24"/>
          <w:szCs w:val="24"/>
        </w:rPr>
        <w:t>Research Design: Theory building case study approach - 2 cases</w:t>
      </w:r>
    </w:p>
    <w:p w14:paraId="454FFBB3" w14:textId="77777777" w:rsidR="00F93D78" w:rsidRPr="00F93D78" w:rsidRDefault="00F93D78" w:rsidP="00F93D78">
      <w:pPr>
        <w:numPr>
          <w:ilvl w:val="0"/>
          <w:numId w:val="5"/>
        </w:numPr>
        <w:rPr>
          <w:sz w:val="24"/>
          <w:szCs w:val="24"/>
        </w:rPr>
      </w:pPr>
      <w:r w:rsidRPr="00F93D78">
        <w:rPr>
          <w:sz w:val="24"/>
          <w:szCs w:val="24"/>
        </w:rPr>
        <w:lastRenderedPageBreak/>
        <w:t>Participants: 2 Chinese Clients and 1 qualified therapist (Counselling Psychologist)</w:t>
      </w:r>
    </w:p>
    <w:p w14:paraId="2877DCC4" w14:textId="77777777" w:rsidR="00F93D78" w:rsidRPr="00F93D78" w:rsidRDefault="00F93D78" w:rsidP="00F93D78">
      <w:pPr>
        <w:numPr>
          <w:ilvl w:val="0"/>
          <w:numId w:val="5"/>
        </w:numPr>
        <w:rPr>
          <w:sz w:val="24"/>
          <w:szCs w:val="24"/>
        </w:rPr>
      </w:pPr>
      <w:r w:rsidRPr="00F93D78">
        <w:rPr>
          <w:sz w:val="24"/>
          <w:szCs w:val="24"/>
        </w:rPr>
        <w:t>Data Triangulation: Post therapy Interviews; Session Transcription; Calligraphy Samples</w:t>
      </w:r>
    </w:p>
    <w:p w14:paraId="195D23C5" w14:textId="77777777" w:rsidR="00F93D78" w:rsidRPr="00F93D78" w:rsidRDefault="00F93D78" w:rsidP="00F93D78">
      <w:pPr>
        <w:rPr>
          <w:b/>
          <w:bCs/>
          <w:sz w:val="24"/>
          <w:szCs w:val="24"/>
        </w:rPr>
      </w:pPr>
    </w:p>
    <w:p w14:paraId="25320ADE" w14:textId="77777777" w:rsidR="00F93D78" w:rsidRPr="00F93D78" w:rsidRDefault="00F93D78" w:rsidP="00F93D78">
      <w:pPr>
        <w:rPr>
          <w:b/>
          <w:bCs/>
          <w:sz w:val="24"/>
          <w:szCs w:val="24"/>
        </w:rPr>
      </w:pPr>
      <w:r w:rsidRPr="00F93D78">
        <w:rPr>
          <w:rFonts w:hint="eastAsia"/>
          <w:b/>
          <w:bCs/>
          <w:sz w:val="24"/>
          <w:szCs w:val="24"/>
        </w:rPr>
        <w:t>八</w:t>
      </w:r>
      <w:r w:rsidRPr="00F93D78">
        <w:rPr>
          <w:b/>
          <w:bCs/>
          <w:sz w:val="24"/>
          <w:szCs w:val="24"/>
        </w:rPr>
        <w:t>. Research Preliminary Findings Suggests:</w:t>
      </w:r>
    </w:p>
    <w:p w14:paraId="0BD7B95F" w14:textId="77777777" w:rsidR="00F93D78" w:rsidRPr="00F93D78" w:rsidRDefault="00F93D78" w:rsidP="00F93D78">
      <w:pPr>
        <w:rPr>
          <w:sz w:val="24"/>
          <w:szCs w:val="24"/>
        </w:rPr>
      </w:pPr>
      <w:r w:rsidRPr="00F93D78">
        <w:rPr>
          <w:sz w:val="24"/>
          <w:szCs w:val="24"/>
        </w:rPr>
        <w:t xml:space="preserve">CCET allows smooth access to client’s problematic </w:t>
      </w:r>
      <w:r w:rsidRPr="00F93D78">
        <w:rPr>
          <w:sz w:val="24"/>
          <w:szCs w:val="24"/>
        </w:rPr>
        <w:tab/>
        <w:t xml:space="preserve">experiences and supports their assimilation </w:t>
      </w:r>
      <w:r w:rsidRPr="00F93D78">
        <w:rPr>
          <w:sz w:val="24"/>
          <w:szCs w:val="24"/>
        </w:rPr>
        <w:tab/>
        <w:t xml:space="preserve">process </w:t>
      </w:r>
      <w:r w:rsidRPr="00F93D78">
        <w:rPr>
          <w:sz w:val="24"/>
          <w:szCs w:val="24"/>
        </w:rPr>
        <w:tab/>
        <w:t>in therapy.</w:t>
      </w:r>
    </w:p>
    <w:p w14:paraId="6DEF395E" w14:textId="77777777" w:rsidR="00F93D78" w:rsidRPr="00F93D78" w:rsidRDefault="00F93D78" w:rsidP="00F93D78">
      <w:pPr>
        <w:numPr>
          <w:ilvl w:val="0"/>
          <w:numId w:val="6"/>
        </w:numPr>
        <w:rPr>
          <w:sz w:val="24"/>
          <w:szCs w:val="24"/>
        </w:rPr>
      </w:pPr>
      <w:r w:rsidRPr="00F93D78">
        <w:rPr>
          <w:sz w:val="24"/>
          <w:szCs w:val="24"/>
        </w:rPr>
        <w:t xml:space="preserve">Client A quote: The therapy </w:t>
      </w:r>
      <w:proofErr w:type="gramStart"/>
      <w:r w:rsidRPr="00F93D78">
        <w:rPr>
          <w:sz w:val="24"/>
          <w:szCs w:val="24"/>
        </w:rPr>
        <w:t>definitely helped</w:t>
      </w:r>
      <w:proofErr w:type="gramEnd"/>
      <w:r w:rsidRPr="00F93D78">
        <w:rPr>
          <w:sz w:val="24"/>
          <w:szCs w:val="24"/>
        </w:rPr>
        <w:t xml:space="preserve"> me come out my normal way of thinking, here I use calligraphy as a vehicle to express, I felt I don’t need to care about if the writing presenting well, but more focus on the meaning, it is more impactful than writing font itself </w:t>
      </w:r>
    </w:p>
    <w:p w14:paraId="0D78AC69" w14:textId="77777777" w:rsidR="00F93D78" w:rsidRPr="00F93D78" w:rsidRDefault="00F93D78" w:rsidP="00F93D78">
      <w:pPr>
        <w:numPr>
          <w:ilvl w:val="0"/>
          <w:numId w:val="6"/>
        </w:numPr>
        <w:rPr>
          <w:sz w:val="24"/>
          <w:szCs w:val="24"/>
        </w:rPr>
      </w:pPr>
      <w:r w:rsidRPr="00F93D78">
        <w:rPr>
          <w:sz w:val="24"/>
          <w:szCs w:val="24"/>
        </w:rPr>
        <w:t>Client B quote: It was a discovery and with a calligraphy</w:t>
      </w:r>
      <w:proofErr w:type="gramStart"/>
      <w:r w:rsidRPr="00F93D78">
        <w:rPr>
          <w:sz w:val="24"/>
          <w:szCs w:val="24"/>
        </w:rPr>
        <w:t xml:space="preserve"> ..</w:t>
      </w:r>
      <w:proofErr w:type="gramEnd"/>
      <w:r w:rsidRPr="00F93D78">
        <w:rPr>
          <w:sz w:val="24"/>
          <w:szCs w:val="24"/>
        </w:rPr>
        <w:t xml:space="preserve"> unlike with a regular </w:t>
      </w:r>
      <w:proofErr w:type="gramStart"/>
      <w:r w:rsidRPr="00F93D78">
        <w:rPr>
          <w:sz w:val="24"/>
          <w:szCs w:val="24"/>
        </w:rPr>
        <w:t>counselling</w:t>
      </w:r>
      <w:proofErr w:type="gramEnd"/>
      <w:r w:rsidRPr="00F93D78">
        <w:rPr>
          <w:sz w:val="24"/>
          <w:szCs w:val="24"/>
        </w:rPr>
        <w:t xml:space="preserve"> you say something the other person says something and then I said as well. This approach allows natural pauses where you could sort of, you're concentrating on like the grinding of the paint and stuff like that. But you were thinking subconsciously about the issue. And maybe in that way it was enabled some new ideas to come out, hadn't thought before.</w:t>
      </w:r>
    </w:p>
    <w:p w14:paraId="697AE2ED" w14:textId="77777777" w:rsidR="00F93D78" w:rsidRPr="00F93D78" w:rsidRDefault="00F93D78" w:rsidP="00F93D78">
      <w:pPr>
        <w:rPr>
          <w:b/>
          <w:bCs/>
          <w:sz w:val="24"/>
          <w:szCs w:val="24"/>
        </w:rPr>
      </w:pPr>
      <w:r w:rsidRPr="00F93D78">
        <w:rPr>
          <w:rFonts w:hint="eastAsia"/>
          <w:b/>
          <w:bCs/>
          <w:sz w:val="24"/>
          <w:szCs w:val="24"/>
        </w:rPr>
        <w:t>九</w:t>
      </w:r>
      <w:r w:rsidRPr="00F93D78">
        <w:rPr>
          <w:b/>
          <w:bCs/>
          <w:sz w:val="24"/>
          <w:szCs w:val="24"/>
        </w:rPr>
        <w:t>. Strength, Limitations &amp; Future Directions</w:t>
      </w:r>
    </w:p>
    <w:p w14:paraId="2A609370" w14:textId="77777777" w:rsidR="00F93D78" w:rsidRPr="00F93D78" w:rsidRDefault="00F93D78" w:rsidP="00F93D78">
      <w:pPr>
        <w:numPr>
          <w:ilvl w:val="0"/>
          <w:numId w:val="8"/>
        </w:numPr>
        <w:rPr>
          <w:sz w:val="24"/>
          <w:szCs w:val="24"/>
        </w:rPr>
      </w:pPr>
      <w:r w:rsidRPr="00F93D78">
        <w:rPr>
          <w:sz w:val="24"/>
          <w:szCs w:val="24"/>
        </w:rPr>
        <w:t xml:space="preserve">Contribute to the body of knowledge of culturally sensitive psychotherapy approaches </w:t>
      </w:r>
    </w:p>
    <w:p w14:paraId="5604F465" w14:textId="77777777" w:rsidR="00F93D78" w:rsidRPr="00F93D78" w:rsidRDefault="00F93D78" w:rsidP="00F93D78">
      <w:pPr>
        <w:numPr>
          <w:ilvl w:val="0"/>
          <w:numId w:val="8"/>
        </w:numPr>
        <w:rPr>
          <w:sz w:val="24"/>
          <w:szCs w:val="24"/>
        </w:rPr>
      </w:pPr>
      <w:r w:rsidRPr="00F93D78">
        <w:rPr>
          <w:sz w:val="24"/>
          <w:szCs w:val="24"/>
        </w:rPr>
        <w:t>Further study on a bigger sample size is recommended</w:t>
      </w:r>
    </w:p>
    <w:p w14:paraId="1720B630" w14:textId="77777777" w:rsidR="00F93D78" w:rsidRPr="00F93D78" w:rsidRDefault="00F93D78" w:rsidP="00F93D78">
      <w:pPr>
        <w:numPr>
          <w:ilvl w:val="0"/>
          <w:numId w:val="8"/>
        </w:numPr>
        <w:rPr>
          <w:sz w:val="24"/>
          <w:szCs w:val="24"/>
        </w:rPr>
      </w:pPr>
      <w:r w:rsidRPr="00F93D78">
        <w:rPr>
          <w:sz w:val="24"/>
          <w:szCs w:val="24"/>
        </w:rPr>
        <w:t>Collaboration with more Therapists and Researchers who are interested in culturally sensitive approaches</w:t>
      </w:r>
    </w:p>
    <w:p w14:paraId="5CFA0DB4" w14:textId="77777777" w:rsidR="00F93D78" w:rsidRPr="00F93D78" w:rsidRDefault="00F93D78" w:rsidP="00F93D78">
      <w:pPr>
        <w:rPr>
          <w:sz w:val="24"/>
          <w:szCs w:val="24"/>
        </w:rPr>
      </w:pPr>
    </w:p>
    <w:p w14:paraId="7FEC8A0E" w14:textId="77777777" w:rsidR="00F93D78" w:rsidRPr="00F93D78" w:rsidRDefault="00F93D78" w:rsidP="00F93D78">
      <w:pPr>
        <w:rPr>
          <w:sz w:val="24"/>
          <w:szCs w:val="24"/>
        </w:rPr>
      </w:pPr>
      <w:r w:rsidRPr="00F93D78">
        <w:rPr>
          <w:sz w:val="24"/>
          <w:szCs w:val="24"/>
        </w:rPr>
        <w:t>Author: Juan Du is a bilingual mandarin speaking Psychological Therapist, Mindfulness teacher, currently completing a doctorate in Counselling Psychology and Psychotherapy at Metanoia Institute. This is part of her doctorate thesis.</w:t>
      </w:r>
    </w:p>
    <w:p w14:paraId="307928DB" w14:textId="77777777" w:rsidR="00D55E7C" w:rsidRDefault="00F93D78" w:rsidP="00F93D78">
      <w:pPr>
        <w:rPr>
          <w:sz w:val="24"/>
          <w:szCs w:val="24"/>
        </w:rPr>
      </w:pPr>
      <w:r w:rsidRPr="00F93D78">
        <w:rPr>
          <w:sz w:val="24"/>
          <w:szCs w:val="24"/>
        </w:rPr>
        <w:t xml:space="preserve">For further </w:t>
      </w:r>
      <w:proofErr w:type="spellStart"/>
      <w:r w:rsidRPr="00F93D78">
        <w:rPr>
          <w:sz w:val="24"/>
          <w:szCs w:val="24"/>
        </w:rPr>
        <w:t>inquires</w:t>
      </w:r>
      <w:proofErr w:type="spellEnd"/>
      <w:r w:rsidRPr="00F93D78">
        <w:rPr>
          <w:sz w:val="24"/>
          <w:szCs w:val="24"/>
        </w:rPr>
        <w:t xml:space="preserve"> about this study and references, please contact: </w:t>
      </w:r>
    </w:p>
    <w:p w14:paraId="33213772" w14:textId="77777777" w:rsidR="00F93D78" w:rsidRPr="00F93D78" w:rsidRDefault="00F93D78" w:rsidP="00F93D78">
      <w:pPr>
        <w:rPr>
          <w:sz w:val="24"/>
          <w:szCs w:val="24"/>
        </w:rPr>
      </w:pPr>
      <w:r w:rsidRPr="00F93D78">
        <w:rPr>
          <w:sz w:val="24"/>
          <w:szCs w:val="24"/>
        </w:rPr>
        <w:t>Email: juan.du@metanoia.ac.uk / Website: www.juandutherapy.co.uk / Twitter: @ChineseMentalHealth</w:t>
      </w:r>
    </w:p>
    <w:sectPr w:rsidR="00F93D78" w:rsidRPr="00F93D78">
      <w:footerReference w:type="default" r:id="rId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32758D" w14:textId="77777777" w:rsidR="007571A5" w:rsidRDefault="007571A5" w:rsidP="00F93D78">
      <w:pPr>
        <w:spacing w:after="0" w:line="240" w:lineRule="auto"/>
      </w:pPr>
      <w:r>
        <w:separator/>
      </w:r>
    </w:p>
  </w:endnote>
  <w:endnote w:type="continuationSeparator" w:id="0">
    <w:p w14:paraId="7558A0A7" w14:textId="77777777" w:rsidR="007571A5" w:rsidRDefault="007571A5" w:rsidP="00F93D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Ì¨¨??"/>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Ì¨¨?? Light"/>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FF802" w14:textId="77777777" w:rsidR="00F93D78" w:rsidRDefault="00F93D78">
    <w:pPr>
      <w:pStyle w:val="Footer"/>
      <w:jc w:val="center"/>
    </w:pPr>
    <w:r>
      <w:fldChar w:fldCharType="begin"/>
    </w:r>
    <w:r>
      <w:instrText xml:space="preserve"> PAGE   \* MERGEFORMAT </w:instrText>
    </w:r>
    <w:r>
      <w:fldChar w:fldCharType="separate"/>
    </w:r>
    <w:r>
      <w:rPr>
        <w:noProof/>
      </w:rPr>
      <w:t>2</w:t>
    </w:r>
    <w:r>
      <w:fldChar w:fldCharType="end"/>
    </w:r>
  </w:p>
  <w:p w14:paraId="3E8A1A3A" w14:textId="77777777" w:rsidR="00F93D78" w:rsidRDefault="00F93D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CC8C0F" w14:textId="77777777" w:rsidR="007571A5" w:rsidRDefault="007571A5" w:rsidP="00F93D78">
      <w:pPr>
        <w:spacing w:after="0" w:line="240" w:lineRule="auto"/>
      </w:pPr>
      <w:r>
        <w:separator/>
      </w:r>
    </w:p>
  </w:footnote>
  <w:footnote w:type="continuationSeparator" w:id="0">
    <w:p w14:paraId="4FCABCE5" w14:textId="77777777" w:rsidR="007571A5" w:rsidRDefault="007571A5" w:rsidP="00F93D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602D42"/>
    <w:multiLevelType w:val="hybridMultilevel"/>
    <w:tmpl w:val="D37CF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44091A"/>
    <w:multiLevelType w:val="hybridMultilevel"/>
    <w:tmpl w:val="A5D2E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555549"/>
    <w:multiLevelType w:val="hybridMultilevel"/>
    <w:tmpl w:val="4C943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B70BFA"/>
    <w:multiLevelType w:val="hybridMultilevel"/>
    <w:tmpl w:val="4D900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504774"/>
    <w:multiLevelType w:val="hybridMultilevel"/>
    <w:tmpl w:val="FA8C8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29F5E4F"/>
    <w:multiLevelType w:val="hybridMultilevel"/>
    <w:tmpl w:val="7EC49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EEA13FB"/>
    <w:multiLevelType w:val="hybridMultilevel"/>
    <w:tmpl w:val="89AC2A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4777AB8"/>
    <w:multiLevelType w:val="hybridMultilevel"/>
    <w:tmpl w:val="73482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5"/>
  </w:num>
  <w:num w:numId="5">
    <w:abstractNumId w:val="4"/>
  </w:num>
  <w:num w:numId="6">
    <w:abstractNumId w:val="3"/>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docVars>
    <w:docVar w:name="__Grammarly_42____i" w:val="H4sIAAAAAAAEAKtWckksSQxILCpxzi/NK1GyMqwFAAEhoTITAAAA"/>
    <w:docVar w:name="__Grammarly_42___1" w:val="H4sIAAAAAAAEAKtWcslP9kxRslIyNDYyMzY0NTIxMDYxMDcHEko6SsGpxcWZ+XkgBYa1AE5nREIsAAAA"/>
  </w:docVars>
  <w:rsids>
    <w:rsidRoot w:val="00F93D78"/>
    <w:rsid w:val="00443604"/>
    <w:rsid w:val="00490DD4"/>
    <w:rsid w:val="007571A5"/>
    <w:rsid w:val="00A54595"/>
    <w:rsid w:val="00D55E7C"/>
    <w:rsid w:val="00F93D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245B41C"/>
  <w14:defaultImageDpi w14:val="0"/>
  <w15:docId w15:val="{01F5EF3E-F1E9-45E0-80FA-5B0A64535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DengXi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zh-CN"/>
    </w:rPr>
  </w:style>
  <w:style w:type="paragraph" w:styleId="Heading1">
    <w:name w:val="heading 1"/>
    <w:basedOn w:val="Normal"/>
    <w:next w:val="Normal"/>
    <w:link w:val="Heading1Char"/>
    <w:uiPriority w:val="9"/>
    <w:qFormat/>
    <w:pPr>
      <w:widowControl w:val="0"/>
      <w:autoSpaceDE w:val="0"/>
      <w:autoSpaceDN w:val="0"/>
      <w:adjustRightInd w:val="0"/>
      <w:spacing w:after="0" w:line="240" w:lineRule="auto"/>
      <w:ind w:left="1191" w:hanging="1191"/>
      <w:outlineLvl w:val="0"/>
    </w:pPr>
    <w:rPr>
      <w:rFonts w:ascii="Times New Roman" w:hAnsi="Times New Roman"/>
      <w:color w:val="000000"/>
      <w:kern w:val="24"/>
      <w:sz w:val="185"/>
      <w:szCs w:val="185"/>
    </w:rPr>
  </w:style>
  <w:style w:type="paragraph" w:styleId="Heading2">
    <w:name w:val="heading 2"/>
    <w:basedOn w:val="Normal"/>
    <w:next w:val="Normal"/>
    <w:link w:val="Heading2Char"/>
    <w:uiPriority w:val="99"/>
    <w:qFormat/>
    <w:pPr>
      <w:widowControl w:val="0"/>
      <w:autoSpaceDE w:val="0"/>
      <w:autoSpaceDN w:val="0"/>
      <w:adjustRightInd w:val="0"/>
      <w:spacing w:after="0" w:line="240" w:lineRule="auto"/>
      <w:ind w:left="3572" w:hanging="1191"/>
      <w:outlineLvl w:val="1"/>
    </w:pPr>
    <w:rPr>
      <w:rFonts w:ascii="Times New Roman" w:hAnsi="Times New Roman"/>
      <w:color w:val="000000"/>
      <w:kern w:val="24"/>
      <w:sz w:val="159"/>
      <w:szCs w:val="159"/>
    </w:rPr>
  </w:style>
  <w:style w:type="paragraph" w:styleId="Heading3">
    <w:name w:val="heading 3"/>
    <w:basedOn w:val="Normal"/>
    <w:next w:val="Normal"/>
    <w:link w:val="Heading3Char"/>
    <w:uiPriority w:val="99"/>
    <w:qFormat/>
    <w:pPr>
      <w:widowControl w:val="0"/>
      <w:autoSpaceDE w:val="0"/>
      <w:autoSpaceDN w:val="0"/>
      <w:adjustRightInd w:val="0"/>
      <w:spacing w:after="0" w:line="240" w:lineRule="auto"/>
      <w:ind w:left="5953" w:hanging="1191"/>
      <w:outlineLvl w:val="2"/>
    </w:pPr>
    <w:rPr>
      <w:rFonts w:ascii="Times New Roman" w:hAnsi="Times New Roman"/>
      <w:color w:val="000000"/>
      <w:kern w:val="24"/>
      <w:sz w:val="132"/>
      <w:szCs w:val="132"/>
    </w:rPr>
  </w:style>
  <w:style w:type="paragraph" w:styleId="Heading4">
    <w:name w:val="heading 4"/>
    <w:basedOn w:val="Normal"/>
    <w:next w:val="Normal"/>
    <w:link w:val="Heading4Char"/>
    <w:uiPriority w:val="99"/>
    <w:qFormat/>
    <w:pPr>
      <w:widowControl w:val="0"/>
      <w:autoSpaceDE w:val="0"/>
      <w:autoSpaceDN w:val="0"/>
      <w:adjustRightInd w:val="0"/>
      <w:spacing w:after="0" w:line="240" w:lineRule="auto"/>
      <w:ind w:left="8334" w:hanging="1191"/>
      <w:outlineLvl w:val="3"/>
    </w:pPr>
    <w:rPr>
      <w:rFonts w:ascii="Times New Roman" w:hAnsi="Times New Roman"/>
      <w:color w:val="000000"/>
      <w:kern w:val="24"/>
      <w:sz w:val="119"/>
      <w:szCs w:val="119"/>
    </w:rPr>
  </w:style>
  <w:style w:type="paragraph" w:styleId="Heading5">
    <w:name w:val="heading 5"/>
    <w:basedOn w:val="Normal"/>
    <w:next w:val="Normal"/>
    <w:link w:val="Heading5Char"/>
    <w:uiPriority w:val="99"/>
    <w:qFormat/>
    <w:pPr>
      <w:widowControl w:val="0"/>
      <w:autoSpaceDE w:val="0"/>
      <w:autoSpaceDN w:val="0"/>
      <w:adjustRightInd w:val="0"/>
      <w:spacing w:after="0" w:line="240" w:lineRule="auto"/>
      <w:ind w:left="10715" w:hanging="1191"/>
      <w:outlineLvl w:val="4"/>
    </w:pPr>
    <w:rPr>
      <w:rFonts w:ascii="Times New Roman" w:hAnsi="Times New Roman"/>
      <w:color w:val="000000"/>
      <w:kern w:val="24"/>
      <w:sz w:val="119"/>
      <w:szCs w:val="119"/>
    </w:rPr>
  </w:style>
  <w:style w:type="paragraph" w:styleId="Heading6">
    <w:name w:val="heading 6"/>
    <w:basedOn w:val="Normal"/>
    <w:next w:val="Normal"/>
    <w:link w:val="Heading6Char"/>
    <w:uiPriority w:val="99"/>
    <w:qFormat/>
    <w:pPr>
      <w:widowControl w:val="0"/>
      <w:autoSpaceDE w:val="0"/>
      <w:autoSpaceDN w:val="0"/>
      <w:adjustRightInd w:val="0"/>
      <w:spacing w:after="0" w:line="240" w:lineRule="auto"/>
      <w:ind w:left="13096" w:hanging="1191"/>
      <w:outlineLvl w:val="5"/>
    </w:pPr>
    <w:rPr>
      <w:rFonts w:ascii="Times New Roman" w:hAnsi="Times New Roman"/>
      <w:color w:val="000000"/>
      <w:kern w:val="24"/>
      <w:sz w:val="119"/>
      <w:szCs w:val="119"/>
    </w:rPr>
  </w:style>
  <w:style w:type="paragraph" w:styleId="Heading7">
    <w:name w:val="heading 7"/>
    <w:basedOn w:val="Normal"/>
    <w:next w:val="Normal"/>
    <w:link w:val="Heading7Char"/>
    <w:uiPriority w:val="99"/>
    <w:qFormat/>
    <w:pPr>
      <w:widowControl w:val="0"/>
      <w:autoSpaceDE w:val="0"/>
      <w:autoSpaceDN w:val="0"/>
      <w:adjustRightInd w:val="0"/>
      <w:spacing w:after="0" w:line="240" w:lineRule="auto"/>
      <w:ind w:left="15477" w:hanging="1191"/>
      <w:outlineLvl w:val="6"/>
    </w:pPr>
    <w:rPr>
      <w:rFonts w:ascii="Times New Roman" w:hAnsi="Times New Roman"/>
      <w:color w:val="000000"/>
      <w:kern w:val="24"/>
      <w:sz w:val="119"/>
      <w:szCs w:val="119"/>
    </w:rPr>
  </w:style>
  <w:style w:type="paragraph" w:styleId="Heading8">
    <w:name w:val="heading 8"/>
    <w:basedOn w:val="Normal"/>
    <w:next w:val="Normal"/>
    <w:link w:val="Heading8Char"/>
    <w:uiPriority w:val="99"/>
    <w:qFormat/>
    <w:pPr>
      <w:widowControl w:val="0"/>
      <w:autoSpaceDE w:val="0"/>
      <w:autoSpaceDN w:val="0"/>
      <w:adjustRightInd w:val="0"/>
      <w:spacing w:after="0" w:line="240" w:lineRule="auto"/>
      <w:ind w:left="17858" w:hanging="1191"/>
      <w:outlineLvl w:val="7"/>
    </w:pPr>
    <w:rPr>
      <w:rFonts w:ascii="Times New Roman" w:hAnsi="Times New Roman"/>
      <w:color w:val="000000"/>
      <w:kern w:val="24"/>
      <w:sz w:val="119"/>
      <w:szCs w:val="119"/>
    </w:rPr>
  </w:style>
  <w:style w:type="paragraph" w:styleId="Heading9">
    <w:name w:val="heading 9"/>
    <w:basedOn w:val="Normal"/>
    <w:next w:val="Normal"/>
    <w:link w:val="Heading9Char"/>
    <w:uiPriority w:val="99"/>
    <w:qFormat/>
    <w:pPr>
      <w:widowControl w:val="0"/>
      <w:autoSpaceDE w:val="0"/>
      <w:autoSpaceDN w:val="0"/>
      <w:adjustRightInd w:val="0"/>
      <w:spacing w:after="0" w:line="240" w:lineRule="auto"/>
      <w:ind w:left="20240" w:hanging="1191"/>
      <w:outlineLvl w:val="8"/>
    </w:pPr>
    <w:rPr>
      <w:rFonts w:ascii="Times New Roman" w:hAnsi="Times New Roman"/>
      <w:color w:val="000000"/>
      <w:kern w:val="24"/>
      <w:sz w:val="119"/>
      <w:szCs w:val="119"/>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libri Light" w:eastAsia="DengXian Light" w:hAnsi="Calibri Light" w:cs="Times New Roman"/>
      <w:b/>
      <w:kern w:val="32"/>
      <w:sz w:val="32"/>
    </w:rPr>
  </w:style>
  <w:style w:type="character" w:customStyle="1" w:styleId="Heading2Char">
    <w:name w:val="Heading 2 Char"/>
    <w:basedOn w:val="DefaultParagraphFont"/>
    <w:link w:val="Heading2"/>
    <w:uiPriority w:val="9"/>
    <w:semiHidden/>
    <w:locked/>
    <w:rPr>
      <w:rFonts w:ascii="Calibri Light" w:eastAsia="DengXian Light" w:hAnsi="Calibri Light" w:cs="Times New Roman"/>
      <w:b/>
      <w:i/>
      <w:sz w:val="28"/>
    </w:rPr>
  </w:style>
  <w:style w:type="character" w:customStyle="1" w:styleId="Heading3Char">
    <w:name w:val="Heading 3 Char"/>
    <w:basedOn w:val="DefaultParagraphFont"/>
    <w:link w:val="Heading3"/>
    <w:uiPriority w:val="9"/>
    <w:semiHidden/>
    <w:locked/>
    <w:rPr>
      <w:rFonts w:ascii="Calibri Light" w:eastAsia="DengXian Light" w:hAnsi="Calibri Light" w:cs="Times New Roman"/>
      <w:b/>
      <w:sz w:val="26"/>
    </w:rPr>
  </w:style>
  <w:style w:type="character" w:customStyle="1" w:styleId="Heading4Char">
    <w:name w:val="Heading 4 Char"/>
    <w:basedOn w:val="DefaultParagraphFont"/>
    <w:link w:val="Heading4"/>
    <w:uiPriority w:val="9"/>
    <w:semiHidden/>
    <w:locked/>
    <w:rPr>
      <w:rFonts w:cs="Times New Roman"/>
      <w:b/>
      <w:sz w:val="28"/>
    </w:rPr>
  </w:style>
  <w:style w:type="character" w:customStyle="1" w:styleId="Heading5Char">
    <w:name w:val="Heading 5 Char"/>
    <w:basedOn w:val="DefaultParagraphFont"/>
    <w:link w:val="Heading5"/>
    <w:uiPriority w:val="9"/>
    <w:semiHidden/>
    <w:locked/>
    <w:rPr>
      <w:rFonts w:cs="Times New Roman"/>
      <w:b/>
      <w:i/>
      <w:sz w:val="26"/>
    </w:rPr>
  </w:style>
  <w:style w:type="character" w:customStyle="1" w:styleId="Heading6Char">
    <w:name w:val="Heading 6 Char"/>
    <w:basedOn w:val="DefaultParagraphFont"/>
    <w:link w:val="Heading6"/>
    <w:uiPriority w:val="9"/>
    <w:semiHidden/>
    <w:locked/>
    <w:rPr>
      <w:rFonts w:cs="Times New Roman"/>
      <w:b/>
    </w:rPr>
  </w:style>
  <w:style w:type="character" w:customStyle="1" w:styleId="Heading7Char">
    <w:name w:val="Heading 7 Char"/>
    <w:basedOn w:val="DefaultParagraphFont"/>
    <w:link w:val="Heading7"/>
    <w:uiPriority w:val="9"/>
    <w:semiHidden/>
    <w:locked/>
    <w:rPr>
      <w:rFonts w:cs="Times New Roman"/>
      <w:sz w:val="24"/>
    </w:rPr>
  </w:style>
  <w:style w:type="character" w:customStyle="1" w:styleId="Heading8Char">
    <w:name w:val="Heading 8 Char"/>
    <w:basedOn w:val="DefaultParagraphFont"/>
    <w:link w:val="Heading8"/>
    <w:uiPriority w:val="9"/>
    <w:semiHidden/>
    <w:locked/>
    <w:rPr>
      <w:rFonts w:cs="Times New Roman"/>
      <w:i/>
      <w:sz w:val="24"/>
    </w:rPr>
  </w:style>
  <w:style w:type="character" w:customStyle="1" w:styleId="Heading9Char">
    <w:name w:val="Heading 9 Char"/>
    <w:basedOn w:val="DefaultParagraphFont"/>
    <w:link w:val="Heading9"/>
    <w:uiPriority w:val="9"/>
    <w:semiHidden/>
    <w:locked/>
    <w:rPr>
      <w:rFonts w:ascii="Calibri Light" w:eastAsia="DengXian Light" w:hAnsi="Calibri Light" w:cs="Times New Roman"/>
    </w:rPr>
  </w:style>
  <w:style w:type="paragraph" w:styleId="Header">
    <w:name w:val="header"/>
    <w:basedOn w:val="Normal"/>
    <w:link w:val="HeaderChar"/>
    <w:uiPriority w:val="99"/>
    <w:unhideWhenUsed/>
    <w:rsid w:val="00F93D78"/>
    <w:pPr>
      <w:tabs>
        <w:tab w:val="center" w:pos="4513"/>
        <w:tab w:val="right" w:pos="9026"/>
      </w:tabs>
    </w:pPr>
  </w:style>
  <w:style w:type="character" w:customStyle="1" w:styleId="HeaderChar">
    <w:name w:val="Header Char"/>
    <w:basedOn w:val="DefaultParagraphFont"/>
    <w:link w:val="Header"/>
    <w:uiPriority w:val="99"/>
    <w:locked/>
    <w:rsid w:val="00F93D78"/>
    <w:rPr>
      <w:rFonts w:cs="Times New Roman"/>
    </w:rPr>
  </w:style>
  <w:style w:type="paragraph" w:styleId="Footer">
    <w:name w:val="footer"/>
    <w:basedOn w:val="Normal"/>
    <w:link w:val="FooterChar"/>
    <w:uiPriority w:val="99"/>
    <w:unhideWhenUsed/>
    <w:rsid w:val="00F93D78"/>
    <w:pPr>
      <w:tabs>
        <w:tab w:val="center" w:pos="4513"/>
        <w:tab w:val="right" w:pos="9026"/>
      </w:tabs>
    </w:pPr>
  </w:style>
  <w:style w:type="character" w:customStyle="1" w:styleId="FooterChar">
    <w:name w:val="Footer Char"/>
    <w:basedOn w:val="DefaultParagraphFont"/>
    <w:link w:val="Footer"/>
    <w:uiPriority w:val="99"/>
    <w:locked/>
    <w:rsid w:val="00F93D7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692</Words>
  <Characters>3950</Characters>
  <Application>Microsoft Office Word</Application>
  <DocSecurity>0</DocSecurity>
  <Lines>32</Lines>
  <Paragraphs>9</Paragraphs>
  <ScaleCrop>false</ScaleCrop>
  <Company/>
  <LinksUpToDate>false</LinksUpToDate>
  <CharactersWithSpaces>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Mooney</dc:creator>
  <cp:keywords/>
  <dc:description/>
  <cp:lastModifiedBy>Sally Mooney</cp:lastModifiedBy>
  <cp:revision>2</cp:revision>
  <dcterms:created xsi:type="dcterms:W3CDTF">2021-04-22T12:33:00Z</dcterms:created>
  <dcterms:modified xsi:type="dcterms:W3CDTF">2021-04-22T12:33:00Z</dcterms:modified>
</cp:coreProperties>
</file>