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F500E" w14:textId="77777777" w:rsidR="009C31A7" w:rsidRPr="00491384" w:rsidRDefault="009C31A7" w:rsidP="009C31A7">
      <w:pPr>
        <w:jc w:val="center"/>
        <w:rPr>
          <w:rFonts w:ascii="Trebuchet MS" w:hAnsi="Trebuchet MS" w:cs="Arial"/>
          <w:b/>
          <w:bCs/>
        </w:rPr>
      </w:pPr>
      <w:r w:rsidRPr="00491384">
        <w:rPr>
          <w:rFonts w:ascii="Trebuchet MS" w:hAnsi="Trebuchet MS" w:cs="Arial"/>
          <w:b/>
          <w:bCs/>
          <w:lang w:val="en-US"/>
        </w:rPr>
        <w:t>“I have empathy and good skills…but…I can try too hard and become over-involved”</w:t>
      </w:r>
    </w:p>
    <w:p w14:paraId="3F7EE82D" w14:textId="0C21A37A" w:rsidR="009C31A7" w:rsidRPr="00491384" w:rsidRDefault="009C31A7" w:rsidP="009C31A7">
      <w:pPr>
        <w:jc w:val="center"/>
        <w:rPr>
          <w:rFonts w:ascii="Trebuchet MS" w:hAnsi="Trebuchet MS" w:cs="Arial"/>
          <w:lang w:val="en-US"/>
        </w:rPr>
      </w:pPr>
      <w:r w:rsidRPr="00491384">
        <w:rPr>
          <w:rFonts w:ascii="Trebuchet MS" w:hAnsi="Trebuchet MS" w:cs="Arial"/>
          <w:lang w:val="en-US"/>
        </w:rPr>
        <w:t>Self-acknowledged strengths and limitations of counsellors and CBT therapists</w:t>
      </w:r>
    </w:p>
    <w:p w14:paraId="11F22E7D" w14:textId="6BC1EB36" w:rsidR="009C31A7" w:rsidRPr="00491384" w:rsidRDefault="009C31A7" w:rsidP="009C31A7">
      <w:pPr>
        <w:spacing w:after="0"/>
        <w:rPr>
          <w:rFonts w:ascii="Trebuchet MS" w:hAnsi="Trebuchet MS" w:cs="Arial"/>
          <w:sz w:val="20"/>
          <w:szCs w:val="20"/>
        </w:rPr>
      </w:pPr>
      <w:r w:rsidRPr="00491384">
        <w:rPr>
          <w:rFonts w:ascii="Trebuchet MS" w:hAnsi="Trebuchet MS" w:cs="Arial"/>
          <w:sz w:val="20"/>
          <w:szCs w:val="20"/>
        </w:rPr>
        <w:t>Thomas Schröder (University of Nottingham) &lt;thomas.schroder@nottingham.ac.uk&gt; &amp;</w:t>
      </w:r>
    </w:p>
    <w:p w14:paraId="13AFC1B9" w14:textId="0AAAEB7C" w:rsidR="009C31A7" w:rsidRPr="00491384" w:rsidRDefault="009C31A7" w:rsidP="009C31A7">
      <w:pPr>
        <w:spacing w:after="0"/>
        <w:rPr>
          <w:rFonts w:ascii="Trebuchet MS" w:hAnsi="Trebuchet MS" w:cs="Arial"/>
          <w:sz w:val="20"/>
          <w:szCs w:val="20"/>
        </w:rPr>
      </w:pPr>
      <w:r w:rsidRPr="00491384">
        <w:rPr>
          <w:rFonts w:ascii="Trebuchet MS" w:hAnsi="Trebuchet MS" w:cs="Arial"/>
          <w:sz w:val="20"/>
          <w:szCs w:val="20"/>
        </w:rPr>
        <w:t>Soumya Choudhary (National Institute of Mental Health and Neurosciences, Bangalore) &lt;choudharysoumya97@gmail.com&gt;</w:t>
      </w:r>
    </w:p>
    <w:p w14:paraId="1F6D0798" w14:textId="3BB73AEF" w:rsidR="009C31A7" w:rsidRPr="00491384" w:rsidRDefault="009C31A7" w:rsidP="009C31A7">
      <w:pPr>
        <w:spacing w:after="0"/>
        <w:rPr>
          <w:rFonts w:ascii="Trebuchet MS" w:hAnsi="Trebuchet MS" w:cs="Arial"/>
        </w:rPr>
      </w:pPr>
    </w:p>
    <w:p w14:paraId="7F5CBD8F" w14:textId="15E89685" w:rsidR="009C31A7" w:rsidRPr="00491384" w:rsidRDefault="009C31A7" w:rsidP="009C31A7">
      <w:pPr>
        <w:spacing w:after="0"/>
        <w:rPr>
          <w:rFonts w:ascii="Trebuchet MS" w:hAnsi="Trebuchet MS" w:cs="Arial"/>
          <w:b/>
          <w:bCs/>
        </w:rPr>
      </w:pPr>
      <w:r w:rsidRPr="00491384">
        <w:rPr>
          <w:rFonts w:ascii="Trebuchet MS" w:hAnsi="Trebuchet MS" w:cs="Arial"/>
          <w:b/>
          <w:bCs/>
        </w:rPr>
        <w:t>01 Introduction</w:t>
      </w:r>
    </w:p>
    <w:p w14:paraId="2B423308" w14:textId="77777777" w:rsidR="009C31A7" w:rsidRPr="00491384" w:rsidRDefault="009C31A7" w:rsidP="009C31A7">
      <w:pPr>
        <w:spacing w:after="0"/>
        <w:rPr>
          <w:rFonts w:ascii="Trebuchet MS" w:hAnsi="Trebuchet MS" w:cs="Arial"/>
        </w:rPr>
      </w:pPr>
      <w:r w:rsidRPr="00491384">
        <w:rPr>
          <w:rFonts w:ascii="Trebuchet MS" w:hAnsi="Trebuchet MS" w:cs="Arial"/>
          <w:lang w:val="en-US"/>
        </w:rPr>
        <w:t xml:space="preserve">Personal and professional self-awareness is important to most counsellors and therapists and constitutes a keystone of reflective practice. </w:t>
      </w:r>
    </w:p>
    <w:p w14:paraId="25AC7BEC" w14:textId="6A19B87B" w:rsidR="009C31A7" w:rsidRPr="00491384" w:rsidRDefault="009C31A7" w:rsidP="009C31A7">
      <w:pPr>
        <w:spacing w:after="0"/>
        <w:rPr>
          <w:rFonts w:ascii="Trebuchet MS" w:hAnsi="Trebuchet MS" w:cs="Arial"/>
          <w:lang w:val="en-US"/>
        </w:rPr>
      </w:pPr>
      <w:r w:rsidRPr="00491384">
        <w:rPr>
          <w:rFonts w:ascii="Trebuchet MS" w:hAnsi="Trebuchet MS" w:cs="Arial"/>
          <w:lang w:val="en-US"/>
        </w:rPr>
        <w:t>Competency frameworks seek to specify practitioners’ desirable assets while ethical codes and practice guidelines aim to guard against potential deficits in practice, but personal appraisals of plusses and minuses are rarely discussed.</w:t>
      </w:r>
    </w:p>
    <w:p w14:paraId="77C7276A" w14:textId="2E3FFA74" w:rsidR="009C31A7" w:rsidRPr="00491384" w:rsidRDefault="009C31A7" w:rsidP="009C31A7">
      <w:pPr>
        <w:spacing w:after="0"/>
        <w:rPr>
          <w:rFonts w:ascii="Trebuchet MS" w:hAnsi="Trebuchet MS" w:cs="Arial"/>
          <w:b/>
          <w:bCs/>
          <w:lang w:val="en-US"/>
        </w:rPr>
      </w:pPr>
    </w:p>
    <w:p w14:paraId="6778122C" w14:textId="28CC8538" w:rsidR="009C31A7" w:rsidRPr="00491384" w:rsidRDefault="00031F06" w:rsidP="009C31A7">
      <w:pPr>
        <w:spacing w:after="0"/>
        <w:rPr>
          <w:rFonts w:ascii="Trebuchet MS" w:hAnsi="Trebuchet MS" w:cs="Arial"/>
          <w:b/>
          <w:bCs/>
          <w:lang w:val="en-US"/>
        </w:rPr>
      </w:pPr>
      <w:r w:rsidRPr="00491384">
        <w:rPr>
          <w:rFonts w:ascii="Trebuchet MS" w:hAnsi="Trebuchet MS" w:cs="Arial"/>
          <w:b/>
          <w:bCs/>
          <w:lang w:val="en-US"/>
        </w:rPr>
        <w:t>02 Objective</w:t>
      </w:r>
    </w:p>
    <w:p w14:paraId="54BF176A" w14:textId="01482E0F" w:rsidR="00031F06" w:rsidRPr="00491384" w:rsidRDefault="00031F06" w:rsidP="00031F06">
      <w:pPr>
        <w:spacing w:after="0"/>
        <w:rPr>
          <w:rFonts w:ascii="Trebuchet MS" w:hAnsi="Trebuchet MS" w:cs="Arial"/>
          <w:lang w:val="en-US"/>
        </w:rPr>
      </w:pPr>
      <w:r w:rsidRPr="00491384">
        <w:rPr>
          <w:rFonts w:ascii="Trebuchet MS" w:hAnsi="Trebuchet MS" w:cs="Arial"/>
          <w:lang w:val="en-US"/>
        </w:rPr>
        <w:t>This mixed-methods study aimed to give voice to practitioners’ self-evaluations of their professional strengths and limitations, while highlighting differences due to theoretical backgrounds and professional contexts.</w:t>
      </w:r>
    </w:p>
    <w:p w14:paraId="491B990A" w14:textId="42CAF930" w:rsidR="00031F06" w:rsidRPr="00491384" w:rsidRDefault="00031F06" w:rsidP="00031F06">
      <w:pPr>
        <w:spacing w:after="0"/>
        <w:rPr>
          <w:rFonts w:ascii="Trebuchet MS" w:hAnsi="Trebuchet MS" w:cs="Arial"/>
          <w:lang w:val="en-US"/>
        </w:rPr>
      </w:pPr>
    </w:p>
    <w:p w14:paraId="3D3EEB56" w14:textId="5F3AEC89" w:rsidR="00031F06" w:rsidRPr="00491384" w:rsidRDefault="00031F06" w:rsidP="00031F06">
      <w:pPr>
        <w:spacing w:after="0"/>
        <w:rPr>
          <w:rFonts w:ascii="Trebuchet MS" w:hAnsi="Trebuchet MS" w:cs="Arial"/>
          <w:b/>
          <w:bCs/>
          <w:lang w:val="en-US"/>
        </w:rPr>
      </w:pPr>
      <w:r w:rsidRPr="00491384">
        <w:rPr>
          <w:rFonts w:ascii="Trebuchet MS" w:hAnsi="Trebuchet MS" w:cs="Arial"/>
          <w:b/>
          <w:bCs/>
          <w:lang w:val="en-US"/>
        </w:rPr>
        <w:t>03 Data</w:t>
      </w:r>
    </w:p>
    <w:p w14:paraId="7F3BA71E" w14:textId="41177DB9" w:rsidR="00031F06" w:rsidRPr="00491384" w:rsidRDefault="00031F06" w:rsidP="00031F06">
      <w:pPr>
        <w:spacing w:after="0"/>
        <w:rPr>
          <w:rFonts w:ascii="Trebuchet MS" w:hAnsi="Trebuchet MS" w:cs="Arial"/>
        </w:rPr>
      </w:pPr>
      <w:r w:rsidRPr="00491384">
        <w:rPr>
          <w:rFonts w:ascii="Trebuchet MS" w:hAnsi="Trebuchet MS" w:cs="Arial"/>
          <w:lang w:val="en-US"/>
        </w:rPr>
        <w:t>Qualitative data were provided by 337 UK respondents to the International Study of the Professional Development of Psychotherapists (ISPDP), conducted in collaboration with BACP and BABCP, in response to the free-format questions:</w:t>
      </w:r>
    </w:p>
    <w:p w14:paraId="2E872FDF" w14:textId="72913B0D" w:rsidR="00031F06" w:rsidRPr="00491384" w:rsidRDefault="00031F06" w:rsidP="00031F06">
      <w:pPr>
        <w:spacing w:after="0"/>
        <w:rPr>
          <w:rFonts w:ascii="Trebuchet MS" w:hAnsi="Trebuchet MS" w:cs="Arial"/>
          <w:lang w:val="en-US"/>
        </w:rPr>
      </w:pPr>
      <w:r w:rsidRPr="00491384">
        <w:rPr>
          <w:rFonts w:ascii="Trebuchet MS" w:hAnsi="Trebuchet MS" w:cs="Arial"/>
          <w:lang w:val="en-US"/>
        </w:rPr>
        <w:t>What do you feel is your greatest strength / most problematic limitation as a therapist?</w:t>
      </w:r>
    </w:p>
    <w:p w14:paraId="48936885" w14:textId="5A1D8776" w:rsidR="00031F06" w:rsidRPr="00491384" w:rsidRDefault="00031F06" w:rsidP="00031F06">
      <w:pPr>
        <w:spacing w:after="0"/>
        <w:rPr>
          <w:rFonts w:ascii="Trebuchet MS" w:hAnsi="Trebuchet MS" w:cs="Arial"/>
          <w:lang w:val="en-US"/>
        </w:rPr>
      </w:pPr>
    </w:p>
    <w:p w14:paraId="39E2AF35" w14:textId="7BDDCDFE" w:rsidR="00031F06" w:rsidRPr="00491384" w:rsidRDefault="00031F06" w:rsidP="00031F06">
      <w:pPr>
        <w:spacing w:after="0"/>
        <w:rPr>
          <w:rFonts w:ascii="Trebuchet MS" w:hAnsi="Trebuchet MS" w:cs="Arial"/>
          <w:b/>
          <w:bCs/>
          <w:lang w:val="en-US"/>
        </w:rPr>
      </w:pPr>
      <w:r w:rsidRPr="00491384">
        <w:rPr>
          <w:rFonts w:ascii="Trebuchet MS" w:hAnsi="Trebuchet MS" w:cs="Arial"/>
          <w:b/>
          <w:bCs/>
          <w:lang w:val="en-US"/>
        </w:rPr>
        <w:t>04 Methods</w:t>
      </w:r>
    </w:p>
    <w:p w14:paraId="309C14EB" w14:textId="77777777" w:rsidR="00031F06" w:rsidRPr="00491384" w:rsidRDefault="00031F06" w:rsidP="00031F06">
      <w:pPr>
        <w:spacing w:after="60"/>
        <w:rPr>
          <w:rFonts w:ascii="Trebuchet MS" w:hAnsi="Trebuchet MS" w:cs="Arial"/>
        </w:rPr>
      </w:pPr>
      <w:r w:rsidRPr="00491384">
        <w:rPr>
          <w:rFonts w:ascii="Trebuchet MS" w:hAnsi="Trebuchet MS" w:cs="Arial"/>
          <w:lang w:val="en-US"/>
        </w:rPr>
        <w:t>Initial ‘Strengths’ and ‘Limitations’ coding frames were derived from previous studies with Indian and South Korean samples and iteratively refined. Working definitions of each category were collated in two coding manuals.</w:t>
      </w:r>
    </w:p>
    <w:p w14:paraId="6EDB4EFD" w14:textId="77777777" w:rsidR="00031F06" w:rsidRPr="00491384" w:rsidRDefault="00031F06" w:rsidP="00031F06">
      <w:pPr>
        <w:spacing w:after="60"/>
        <w:rPr>
          <w:rFonts w:ascii="Trebuchet MS" w:hAnsi="Trebuchet MS" w:cs="Arial"/>
        </w:rPr>
      </w:pPr>
      <w:r w:rsidRPr="00491384">
        <w:rPr>
          <w:rFonts w:ascii="Trebuchet MS" w:hAnsi="Trebuchet MS" w:cs="Arial"/>
          <w:lang w:val="en-US"/>
        </w:rPr>
        <w:t xml:space="preserve">We transcribed responses and independently coded them in small batches. </w:t>
      </w:r>
    </w:p>
    <w:p w14:paraId="6E723505" w14:textId="2A1C88DB" w:rsidR="00031F06" w:rsidRPr="00491384" w:rsidRDefault="00031F06" w:rsidP="00031F06">
      <w:pPr>
        <w:spacing w:after="60"/>
        <w:rPr>
          <w:rFonts w:ascii="Trebuchet MS" w:hAnsi="Trebuchet MS" w:cs="Arial"/>
          <w:lang w:val="en-US"/>
        </w:rPr>
      </w:pPr>
      <w:r w:rsidRPr="00491384">
        <w:rPr>
          <w:rFonts w:ascii="Trebuchet MS" w:hAnsi="Trebuchet MS" w:cs="Arial"/>
          <w:lang w:val="en-US"/>
        </w:rPr>
        <w:t xml:space="preserve">We compared our codes, discussed any differences in understandings, refined the coding manuals and added verbatim examples to the category definitions. </w:t>
      </w:r>
    </w:p>
    <w:p w14:paraId="2BDCCEC6" w14:textId="77777777" w:rsidR="00031F06" w:rsidRPr="00491384" w:rsidRDefault="00031F06" w:rsidP="00031F06">
      <w:pPr>
        <w:spacing w:after="60"/>
        <w:rPr>
          <w:rFonts w:ascii="Trebuchet MS" w:hAnsi="Trebuchet MS" w:cs="Arial"/>
        </w:rPr>
      </w:pPr>
      <w:r w:rsidRPr="00491384">
        <w:rPr>
          <w:rFonts w:ascii="Trebuchet MS" w:hAnsi="Trebuchet MS" w:cs="Arial"/>
          <w:lang w:val="en-US"/>
        </w:rPr>
        <w:t>If new concepts emerged, we developed new categories and re-coded all previous responses against these.</w:t>
      </w:r>
    </w:p>
    <w:p w14:paraId="50F55E51" w14:textId="0BAD97AC" w:rsidR="00031F06" w:rsidRPr="00491384" w:rsidRDefault="00031F06" w:rsidP="00031F06">
      <w:pPr>
        <w:spacing w:after="0"/>
        <w:rPr>
          <w:rFonts w:ascii="Trebuchet MS" w:hAnsi="Trebuchet MS" w:cs="Arial"/>
          <w:lang w:val="en-US"/>
        </w:rPr>
      </w:pPr>
      <w:r w:rsidRPr="00491384">
        <w:rPr>
          <w:rFonts w:ascii="Trebuchet MS" w:hAnsi="Trebuchet MS" w:cs="Arial"/>
          <w:lang w:val="en-US"/>
        </w:rPr>
        <w:t>To estimate inter-rater reliability, we independently coded a final batch (n=60) using the re-worked coding manuals. We further calculated disagreement percentages, using these to make two further revisions to the coding manuals.</w:t>
      </w:r>
    </w:p>
    <w:p w14:paraId="1DA04A53" w14:textId="29500568" w:rsidR="00031F06" w:rsidRPr="00491384" w:rsidRDefault="00031F06" w:rsidP="00031F06">
      <w:pPr>
        <w:spacing w:after="0"/>
        <w:rPr>
          <w:rFonts w:ascii="Trebuchet MS" w:hAnsi="Trebuchet MS" w:cs="Arial"/>
          <w:lang w:val="en-US"/>
        </w:rPr>
      </w:pPr>
    </w:p>
    <w:p w14:paraId="7DEC238B" w14:textId="27591317" w:rsidR="00031F06" w:rsidRPr="00491384" w:rsidRDefault="00031F06" w:rsidP="00031F06">
      <w:pPr>
        <w:spacing w:after="0"/>
        <w:rPr>
          <w:rFonts w:ascii="Trebuchet MS" w:hAnsi="Trebuchet MS" w:cs="Arial"/>
          <w:b/>
          <w:bCs/>
          <w:lang w:val="en-US"/>
        </w:rPr>
      </w:pPr>
      <w:r w:rsidRPr="00491384">
        <w:rPr>
          <w:rFonts w:ascii="Trebuchet MS" w:hAnsi="Trebuchet MS" w:cs="Arial"/>
          <w:b/>
          <w:bCs/>
          <w:lang w:val="en-US"/>
        </w:rPr>
        <w:t>05 Research Outputs</w:t>
      </w:r>
    </w:p>
    <w:p w14:paraId="07C62885" w14:textId="77777777" w:rsidR="00031F06" w:rsidRPr="00491384" w:rsidRDefault="00031F06" w:rsidP="008E0A7A">
      <w:pPr>
        <w:numPr>
          <w:ilvl w:val="0"/>
          <w:numId w:val="1"/>
        </w:numPr>
        <w:spacing w:after="60"/>
        <w:ind w:left="714" w:hanging="357"/>
        <w:rPr>
          <w:rFonts w:ascii="Trebuchet MS" w:hAnsi="Trebuchet MS" w:cs="Arial"/>
        </w:rPr>
      </w:pPr>
      <w:r w:rsidRPr="00491384">
        <w:rPr>
          <w:rFonts w:ascii="Trebuchet MS" w:hAnsi="Trebuchet MS" w:cs="Arial"/>
          <w:lang w:val="en-US"/>
        </w:rPr>
        <w:t xml:space="preserve">Coding frames for self-reported strengths and limitations (see Figures 1 and 2). </w:t>
      </w:r>
    </w:p>
    <w:p w14:paraId="580D273E" w14:textId="6BD7C57B" w:rsidR="00031F06" w:rsidRPr="00491384" w:rsidRDefault="00031F06" w:rsidP="00031F06">
      <w:pPr>
        <w:numPr>
          <w:ilvl w:val="0"/>
          <w:numId w:val="1"/>
        </w:numPr>
        <w:spacing w:after="0"/>
        <w:rPr>
          <w:rFonts w:ascii="Trebuchet MS" w:hAnsi="Trebuchet MS" w:cs="Arial"/>
        </w:rPr>
      </w:pPr>
      <w:r w:rsidRPr="00491384">
        <w:rPr>
          <w:rFonts w:ascii="Trebuchet MS" w:hAnsi="Trebuchet MS" w:cs="Arial"/>
          <w:lang w:val="en-US"/>
        </w:rPr>
        <w:t>Two coding manuals containing definitions and examples (see illustrations below):</w:t>
      </w:r>
    </w:p>
    <w:p w14:paraId="4FBFED61" w14:textId="77777777" w:rsidR="00031F06" w:rsidRPr="00491384" w:rsidRDefault="00031F06" w:rsidP="008E0A7A">
      <w:pPr>
        <w:spacing w:after="0"/>
        <w:ind w:left="720"/>
        <w:rPr>
          <w:rFonts w:ascii="Trebuchet MS" w:hAnsi="Trebuchet MS" w:cs="Arial"/>
        </w:rPr>
      </w:pPr>
    </w:p>
    <w:p w14:paraId="0BA766D2" w14:textId="77777777" w:rsidR="00031F06" w:rsidRPr="00491384" w:rsidRDefault="00031F06" w:rsidP="008E0A7A">
      <w:pPr>
        <w:spacing w:after="120"/>
        <w:rPr>
          <w:rFonts w:ascii="Trebuchet MS" w:hAnsi="Trebuchet MS" w:cs="Arial"/>
        </w:rPr>
      </w:pPr>
      <w:r w:rsidRPr="00491384">
        <w:rPr>
          <w:rFonts w:ascii="Trebuchet MS" w:hAnsi="Trebuchet MS" w:cs="Arial"/>
          <w:lang w:val="en-US"/>
        </w:rPr>
        <w:t>‘Strengths’ coding manual:</w:t>
      </w:r>
    </w:p>
    <w:p w14:paraId="30202BFB" w14:textId="77777777" w:rsidR="00031F06" w:rsidRPr="00491384" w:rsidRDefault="00031F06" w:rsidP="008E0A7A">
      <w:pPr>
        <w:spacing w:after="120"/>
        <w:rPr>
          <w:rFonts w:ascii="Trebuchet MS" w:hAnsi="Trebuchet MS" w:cs="Arial"/>
        </w:rPr>
      </w:pPr>
      <w:r w:rsidRPr="00491384">
        <w:rPr>
          <w:rFonts w:ascii="Trebuchet MS" w:hAnsi="Trebuchet MS" w:cs="Arial"/>
          <w:lang w:val="en-US"/>
        </w:rPr>
        <w:t>5.1: Empathy/understanding/engagement in therapy</w:t>
      </w:r>
    </w:p>
    <w:p w14:paraId="5D43FDAB" w14:textId="4DD39C9D" w:rsidR="00031F06" w:rsidRPr="00491384" w:rsidRDefault="00031F06" w:rsidP="008E0A7A">
      <w:pPr>
        <w:spacing w:after="120"/>
        <w:rPr>
          <w:rFonts w:ascii="Trebuchet MS" w:hAnsi="Trebuchet MS" w:cs="Arial"/>
        </w:rPr>
      </w:pPr>
      <w:r w:rsidRPr="00491384">
        <w:rPr>
          <w:rFonts w:ascii="Trebuchet MS" w:hAnsi="Trebuchet MS" w:cs="Arial"/>
          <w:i/>
          <w:iCs/>
          <w:lang w:val="en-US"/>
        </w:rPr>
        <w:t xml:space="preserve">The strength is due to the therapist’s abilities in </w:t>
      </w:r>
      <w:proofErr w:type="spellStart"/>
      <w:r w:rsidRPr="00491384">
        <w:rPr>
          <w:rFonts w:ascii="Trebuchet MS" w:hAnsi="Trebuchet MS" w:cs="Arial"/>
          <w:i/>
          <w:iCs/>
          <w:u w:val="single"/>
          <w:lang w:val="en-US"/>
        </w:rPr>
        <w:t>empathi</w:t>
      </w:r>
      <w:r w:rsidR="009B2622" w:rsidRPr="00491384">
        <w:rPr>
          <w:rFonts w:ascii="Trebuchet MS" w:hAnsi="Trebuchet MS" w:cs="Arial"/>
          <w:i/>
          <w:iCs/>
          <w:u w:val="single"/>
          <w:lang w:val="en-US"/>
        </w:rPr>
        <w:t>s</w:t>
      </w:r>
      <w:r w:rsidRPr="00491384">
        <w:rPr>
          <w:rFonts w:ascii="Trebuchet MS" w:hAnsi="Trebuchet MS" w:cs="Arial"/>
          <w:i/>
          <w:iCs/>
          <w:u w:val="single"/>
          <w:lang w:val="en-US"/>
        </w:rPr>
        <w:t>ing</w:t>
      </w:r>
      <w:proofErr w:type="spellEnd"/>
      <w:r w:rsidRPr="00491384">
        <w:rPr>
          <w:rFonts w:ascii="Trebuchet MS" w:hAnsi="Trebuchet MS" w:cs="Arial"/>
          <w:i/>
          <w:iCs/>
          <w:lang w:val="en-US"/>
        </w:rPr>
        <w:t xml:space="preserve">, </w:t>
      </w:r>
      <w:r w:rsidRPr="00491384">
        <w:rPr>
          <w:rFonts w:ascii="Trebuchet MS" w:hAnsi="Trebuchet MS" w:cs="Arial"/>
          <w:i/>
          <w:iCs/>
          <w:u w:val="single"/>
          <w:lang w:val="en-US"/>
        </w:rPr>
        <w:t>understanding</w:t>
      </w:r>
      <w:r w:rsidRPr="00491384">
        <w:rPr>
          <w:rFonts w:ascii="Trebuchet MS" w:hAnsi="Trebuchet MS" w:cs="Arial"/>
          <w:i/>
          <w:iCs/>
          <w:lang w:val="en-US"/>
        </w:rPr>
        <w:t xml:space="preserve">, </w:t>
      </w:r>
      <w:r w:rsidRPr="00491384">
        <w:rPr>
          <w:rFonts w:ascii="Trebuchet MS" w:hAnsi="Trebuchet MS" w:cs="Arial"/>
          <w:i/>
          <w:iCs/>
          <w:u w:val="single"/>
          <w:lang w:val="en-US"/>
        </w:rPr>
        <w:t>connecting</w:t>
      </w:r>
      <w:r w:rsidRPr="00491384">
        <w:rPr>
          <w:rFonts w:ascii="Trebuchet MS" w:hAnsi="Trebuchet MS" w:cs="Arial"/>
          <w:i/>
          <w:iCs/>
          <w:lang w:val="en-US"/>
        </w:rPr>
        <w:t xml:space="preserve">, or </w:t>
      </w:r>
      <w:r w:rsidRPr="00491384">
        <w:rPr>
          <w:rFonts w:ascii="Trebuchet MS" w:hAnsi="Trebuchet MS" w:cs="Arial"/>
          <w:i/>
          <w:iCs/>
          <w:u w:val="single"/>
          <w:lang w:val="en-US"/>
        </w:rPr>
        <w:t>being present</w:t>
      </w:r>
      <w:r w:rsidRPr="00491384">
        <w:rPr>
          <w:rFonts w:ascii="Trebuchet MS" w:hAnsi="Trebuchet MS" w:cs="Arial"/>
          <w:i/>
          <w:iCs/>
          <w:lang w:val="en-US"/>
        </w:rPr>
        <w:t>, either generally or in response to particular client/patient presentations.</w:t>
      </w:r>
    </w:p>
    <w:p w14:paraId="14677FE3" w14:textId="05076006" w:rsidR="00031F06" w:rsidRPr="00491384" w:rsidRDefault="00031F06" w:rsidP="00031F06">
      <w:pPr>
        <w:spacing w:after="0"/>
        <w:rPr>
          <w:rFonts w:ascii="Trebuchet MS" w:hAnsi="Trebuchet MS" w:cs="Arial"/>
          <w:lang w:val="en-US"/>
        </w:rPr>
      </w:pPr>
      <w:r w:rsidRPr="00491384">
        <w:rPr>
          <w:rFonts w:ascii="Trebuchet MS" w:hAnsi="Trebuchet MS" w:cs="Arial"/>
          <w:lang w:val="en-US"/>
        </w:rPr>
        <w:t>Example: My ability to make a warm and trusting relationship with clients and be empathic.</w:t>
      </w:r>
    </w:p>
    <w:p w14:paraId="3384D76D" w14:textId="77777777" w:rsidR="008E0A7A" w:rsidRPr="00491384" w:rsidRDefault="008E0A7A" w:rsidP="00031F06">
      <w:pPr>
        <w:spacing w:after="0"/>
        <w:rPr>
          <w:rFonts w:ascii="Trebuchet MS" w:hAnsi="Trebuchet MS" w:cs="Arial"/>
        </w:rPr>
      </w:pPr>
    </w:p>
    <w:p w14:paraId="335F42DD" w14:textId="77777777" w:rsidR="001C506F" w:rsidRPr="00491384" w:rsidRDefault="001C506F" w:rsidP="008E0A7A">
      <w:pPr>
        <w:spacing w:after="120"/>
        <w:rPr>
          <w:rFonts w:ascii="Trebuchet MS" w:hAnsi="Trebuchet MS" w:cs="Arial"/>
          <w:lang w:val="en-US"/>
        </w:rPr>
      </w:pPr>
    </w:p>
    <w:p w14:paraId="19F91C64" w14:textId="77777777" w:rsidR="009B2622" w:rsidRPr="00491384" w:rsidRDefault="009B2622" w:rsidP="008E0A7A">
      <w:pPr>
        <w:spacing w:after="120"/>
        <w:rPr>
          <w:rFonts w:ascii="Trebuchet MS" w:hAnsi="Trebuchet MS" w:cs="Arial"/>
          <w:lang w:val="en-US"/>
        </w:rPr>
      </w:pPr>
    </w:p>
    <w:p w14:paraId="61A1D71E" w14:textId="4A2C20F4" w:rsidR="00031F06" w:rsidRPr="00491384" w:rsidRDefault="00031F06" w:rsidP="008E0A7A">
      <w:pPr>
        <w:spacing w:after="120"/>
        <w:rPr>
          <w:rFonts w:ascii="Trebuchet MS" w:hAnsi="Trebuchet MS" w:cs="Arial"/>
        </w:rPr>
      </w:pPr>
      <w:r w:rsidRPr="00491384">
        <w:rPr>
          <w:rFonts w:ascii="Trebuchet MS" w:hAnsi="Trebuchet MS" w:cs="Arial"/>
          <w:lang w:val="en-US"/>
        </w:rPr>
        <w:t>‘Limitations’ coding manual:</w:t>
      </w:r>
    </w:p>
    <w:p w14:paraId="18C687D2" w14:textId="77777777" w:rsidR="00031F06" w:rsidRPr="00491384" w:rsidRDefault="00031F06" w:rsidP="008E0A7A">
      <w:pPr>
        <w:spacing w:after="120"/>
        <w:rPr>
          <w:rFonts w:ascii="Trebuchet MS" w:hAnsi="Trebuchet MS" w:cs="Arial"/>
        </w:rPr>
      </w:pPr>
      <w:r w:rsidRPr="00491384">
        <w:rPr>
          <w:rFonts w:ascii="Trebuchet MS" w:hAnsi="Trebuchet MS" w:cs="Arial"/>
          <w:lang w:val="en-US"/>
        </w:rPr>
        <w:t xml:space="preserve">2.2: 'Managing therapeutic relationship or boundaries' </w:t>
      </w:r>
    </w:p>
    <w:p w14:paraId="135548AD" w14:textId="77777777" w:rsidR="00031F06" w:rsidRPr="00491384" w:rsidRDefault="00031F06" w:rsidP="008E0A7A">
      <w:pPr>
        <w:spacing w:after="120"/>
        <w:rPr>
          <w:rFonts w:ascii="Trebuchet MS" w:hAnsi="Trebuchet MS" w:cs="Arial"/>
        </w:rPr>
      </w:pPr>
      <w:r w:rsidRPr="00491384">
        <w:rPr>
          <w:rFonts w:ascii="Trebuchet MS" w:hAnsi="Trebuchet MS" w:cs="Arial"/>
          <w:i/>
          <w:iCs/>
          <w:lang w:val="en-US"/>
        </w:rPr>
        <w:t xml:space="preserve">The limitation is due to the therapist’s </w:t>
      </w:r>
      <w:r w:rsidRPr="00491384">
        <w:rPr>
          <w:rFonts w:ascii="Trebuchet MS" w:hAnsi="Trebuchet MS" w:cs="Arial"/>
          <w:i/>
          <w:iCs/>
          <w:u w:val="single"/>
          <w:lang w:val="en-US"/>
        </w:rPr>
        <w:t>relative inability</w:t>
      </w:r>
      <w:r w:rsidRPr="00491384">
        <w:rPr>
          <w:rFonts w:ascii="Trebuchet MS" w:hAnsi="Trebuchet MS" w:cs="Arial"/>
          <w:i/>
          <w:iCs/>
          <w:lang w:val="en-US"/>
        </w:rPr>
        <w:t xml:space="preserve"> to </w:t>
      </w:r>
      <w:r w:rsidRPr="00491384">
        <w:rPr>
          <w:rFonts w:ascii="Trebuchet MS" w:hAnsi="Trebuchet MS" w:cs="Arial"/>
          <w:i/>
          <w:iCs/>
          <w:u w:val="single"/>
          <w:lang w:val="en-US"/>
        </w:rPr>
        <w:t>structure</w:t>
      </w:r>
      <w:r w:rsidRPr="00491384">
        <w:rPr>
          <w:rFonts w:ascii="Trebuchet MS" w:hAnsi="Trebuchet MS" w:cs="Arial"/>
          <w:i/>
          <w:iCs/>
          <w:lang w:val="en-US"/>
        </w:rPr>
        <w:t xml:space="preserve"> or </w:t>
      </w:r>
      <w:r w:rsidRPr="00491384">
        <w:rPr>
          <w:rFonts w:ascii="Trebuchet MS" w:hAnsi="Trebuchet MS" w:cs="Arial"/>
          <w:lang w:val="en-US"/>
        </w:rPr>
        <w:t>focus</w:t>
      </w:r>
      <w:r w:rsidRPr="00491384">
        <w:rPr>
          <w:rFonts w:ascii="Trebuchet MS" w:hAnsi="Trebuchet MS" w:cs="Arial"/>
          <w:i/>
          <w:iCs/>
          <w:lang w:val="en-US"/>
        </w:rPr>
        <w:t xml:space="preserve"> sessions, or to </w:t>
      </w:r>
      <w:r w:rsidRPr="00491384">
        <w:rPr>
          <w:rFonts w:ascii="Trebuchet MS" w:hAnsi="Trebuchet MS" w:cs="Arial"/>
          <w:i/>
          <w:iCs/>
          <w:u w:val="single"/>
          <w:lang w:val="en-US"/>
        </w:rPr>
        <w:t>manage therapy process</w:t>
      </w:r>
      <w:r w:rsidRPr="00491384">
        <w:rPr>
          <w:rFonts w:ascii="Trebuchet MS" w:hAnsi="Trebuchet MS" w:cs="Arial"/>
          <w:i/>
          <w:iCs/>
          <w:lang w:val="en-US"/>
        </w:rPr>
        <w:t xml:space="preserve">, or to establish or maintain appropriate </w:t>
      </w:r>
      <w:r w:rsidRPr="00491384">
        <w:rPr>
          <w:rFonts w:ascii="Trebuchet MS" w:hAnsi="Trebuchet MS" w:cs="Arial"/>
          <w:i/>
          <w:iCs/>
          <w:u w:val="single"/>
          <w:lang w:val="en-US"/>
        </w:rPr>
        <w:t>boundaries</w:t>
      </w:r>
      <w:r w:rsidRPr="00491384">
        <w:rPr>
          <w:rFonts w:ascii="Trebuchet MS" w:hAnsi="Trebuchet MS" w:cs="Arial"/>
          <w:i/>
          <w:iCs/>
          <w:lang w:val="en-US"/>
        </w:rPr>
        <w:t>.</w:t>
      </w:r>
    </w:p>
    <w:p w14:paraId="1F3E1E97" w14:textId="1A8929B1" w:rsidR="00031F06" w:rsidRPr="00491384" w:rsidRDefault="00031F06" w:rsidP="00031F06">
      <w:pPr>
        <w:spacing w:after="0"/>
        <w:rPr>
          <w:rFonts w:ascii="Trebuchet MS" w:hAnsi="Trebuchet MS" w:cs="Arial"/>
          <w:lang w:val="en-US"/>
        </w:rPr>
      </w:pPr>
      <w:r w:rsidRPr="00491384">
        <w:rPr>
          <w:rFonts w:ascii="Trebuchet MS" w:hAnsi="Trebuchet MS" w:cs="Arial"/>
          <w:lang w:val="en-US"/>
        </w:rPr>
        <w:t>Example: Possibly my reluctance to</w:t>
      </w:r>
      <w:r w:rsidR="008E0A7A" w:rsidRPr="00491384">
        <w:rPr>
          <w:rFonts w:ascii="Trebuchet MS" w:hAnsi="Trebuchet MS" w:cs="Arial"/>
          <w:lang w:val="en-US"/>
        </w:rPr>
        <w:t xml:space="preserve"> challenge clients</w:t>
      </w:r>
    </w:p>
    <w:p w14:paraId="1B113735" w14:textId="7E7F9FCD" w:rsidR="008E0A7A" w:rsidRPr="00491384" w:rsidRDefault="008E0A7A" w:rsidP="00031F06">
      <w:pPr>
        <w:spacing w:after="0"/>
        <w:rPr>
          <w:rFonts w:ascii="Trebuchet MS" w:hAnsi="Trebuchet MS" w:cs="Arial"/>
          <w:b/>
          <w:bCs/>
          <w:lang w:val="en-US"/>
        </w:rPr>
      </w:pPr>
    </w:p>
    <w:p w14:paraId="01227A7B" w14:textId="22FD7562" w:rsidR="008E0A7A" w:rsidRPr="00491384" w:rsidRDefault="008E0A7A" w:rsidP="00031F06">
      <w:pPr>
        <w:spacing w:after="0"/>
        <w:rPr>
          <w:rFonts w:ascii="Trebuchet MS" w:hAnsi="Trebuchet MS" w:cs="Arial"/>
          <w:b/>
          <w:bCs/>
          <w:lang w:val="en-US"/>
        </w:rPr>
      </w:pPr>
      <w:r w:rsidRPr="00491384">
        <w:rPr>
          <w:rFonts w:ascii="Trebuchet MS" w:hAnsi="Trebuchet MS" w:cs="Arial"/>
          <w:b/>
          <w:bCs/>
          <w:lang w:val="en-US"/>
        </w:rPr>
        <w:t>06 Other Results</w:t>
      </w:r>
    </w:p>
    <w:p w14:paraId="4E4F95BB" w14:textId="77777777" w:rsidR="008E0A7A" w:rsidRPr="00491384" w:rsidRDefault="008E0A7A" w:rsidP="008E0A7A">
      <w:pPr>
        <w:spacing w:after="120"/>
        <w:rPr>
          <w:rFonts w:ascii="Trebuchet MS" w:hAnsi="Trebuchet MS" w:cs="Arial"/>
        </w:rPr>
      </w:pPr>
      <w:r w:rsidRPr="00491384">
        <w:rPr>
          <w:rFonts w:ascii="Trebuchet MS" w:hAnsi="Trebuchet MS" w:cs="Arial"/>
          <w:lang w:val="en-US"/>
        </w:rPr>
        <w:t xml:space="preserve">Estimated inter-rater reliability: Unweighted kappa = .73, (‘substantial agreement’) demonstrating the utility of the coding manuals for future research. These are now being used in the SPR International Study of Therapists’ Training and Development’. </w:t>
      </w:r>
    </w:p>
    <w:p w14:paraId="5E2FFD53" w14:textId="7A652E86" w:rsidR="008E0A7A" w:rsidRPr="00491384" w:rsidRDefault="008E0A7A" w:rsidP="008E0A7A">
      <w:pPr>
        <w:spacing w:after="0"/>
        <w:rPr>
          <w:rFonts w:ascii="Trebuchet MS" w:hAnsi="Trebuchet MS" w:cs="Arial"/>
          <w:lang w:val="en-US"/>
        </w:rPr>
      </w:pPr>
      <w:r w:rsidRPr="00491384">
        <w:rPr>
          <w:rFonts w:ascii="Trebuchet MS" w:hAnsi="Trebuchet MS" w:cs="Arial"/>
          <w:lang w:val="en-US"/>
        </w:rPr>
        <w:t>Statistical analysis of responses, comparing and contrasting subgroups, is ongoing.</w:t>
      </w:r>
    </w:p>
    <w:p w14:paraId="16B6C50A" w14:textId="7CB1DBEF" w:rsidR="008E0A7A" w:rsidRPr="00491384" w:rsidRDefault="008E0A7A" w:rsidP="008E0A7A">
      <w:pPr>
        <w:spacing w:after="0"/>
        <w:rPr>
          <w:rFonts w:ascii="Trebuchet MS" w:hAnsi="Trebuchet MS" w:cs="Arial"/>
          <w:lang w:val="en-US"/>
        </w:rPr>
      </w:pPr>
    </w:p>
    <w:p w14:paraId="4E4F4EB8" w14:textId="3F8F651D" w:rsidR="008E0A7A" w:rsidRPr="00491384" w:rsidRDefault="008E0A7A" w:rsidP="008E0A7A">
      <w:pPr>
        <w:spacing w:after="0"/>
        <w:rPr>
          <w:rFonts w:ascii="Trebuchet MS" w:hAnsi="Trebuchet MS" w:cs="Arial"/>
          <w:b/>
          <w:bCs/>
          <w:lang w:val="en-US"/>
        </w:rPr>
      </w:pPr>
      <w:r w:rsidRPr="00491384">
        <w:rPr>
          <w:rFonts w:ascii="Trebuchet MS" w:hAnsi="Trebuchet MS" w:cs="Arial"/>
          <w:b/>
          <w:bCs/>
          <w:lang w:val="en-US"/>
        </w:rPr>
        <w:t>07 Conclusions</w:t>
      </w:r>
    </w:p>
    <w:p w14:paraId="77706120" w14:textId="16BC7C6B" w:rsidR="008E0A7A" w:rsidRPr="00491384" w:rsidRDefault="008E0A7A" w:rsidP="008E0A7A">
      <w:pPr>
        <w:spacing w:after="60"/>
        <w:rPr>
          <w:rFonts w:ascii="Trebuchet MS" w:hAnsi="Trebuchet MS" w:cs="Arial"/>
        </w:rPr>
      </w:pPr>
      <w:r w:rsidRPr="00491384">
        <w:rPr>
          <w:rFonts w:ascii="Trebuchet MS" w:hAnsi="Trebuchet MS" w:cs="Arial"/>
          <w:lang w:val="en-US"/>
        </w:rPr>
        <w:t xml:space="preserve">We have </w:t>
      </w:r>
      <w:proofErr w:type="spellStart"/>
      <w:r w:rsidRPr="00491384">
        <w:rPr>
          <w:rFonts w:ascii="Trebuchet MS" w:hAnsi="Trebuchet MS" w:cs="Arial"/>
          <w:lang w:val="en-US"/>
        </w:rPr>
        <w:t>analysed</w:t>
      </w:r>
      <w:proofErr w:type="spellEnd"/>
      <w:r w:rsidRPr="00491384">
        <w:rPr>
          <w:rFonts w:ascii="Trebuchet MS" w:hAnsi="Trebuchet MS" w:cs="Arial"/>
          <w:lang w:val="en-US"/>
        </w:rPr>
        <w:t xml:space="preserve"> the self-acknowledged strengths and limitations of a large sample of counsellors and CBT therapists, resulting in detailed frames for understanding their perceptions. </w:t>
      </w:r>
    </w:p>
    <w:p w14:paraId="2D4B1139" w14:textId="77777777" w:rsidR="008E0A7A" w:rsidRPr="00491384" w:rsidRDefault="008E0A7A" w:rsidP="008E0A7A">
      <w:pPr>
        <w:spacing w:after="60"/>
        <w:rPr>
          <w:rFonts w:ascii="Trebuchet MS" w:hAnsi="Trebuchet MS" w:cs="Arial"/>
        </w:rPr>
      </w:pPr>
      <w:r w:rsidRPr="00491384">
        <w:rPr>
          <w:rFonts w:ascii="Trebuchet MS" w:hAnsi="Trebuchet MS" w:cs="Arial"/>
          <w:lang w:val="en-US"/>
        </w:rPr>
        <w:t xml:space="preserve">For </w:t>
      </w:r>
      <w:r w:rsidRPr="00491384">
        <w:rPr>
          <w:rFonts w:ascii="Trebuchet MS" w:hAnsi="Trebuchet MS" w:cs="Arial"/>
          <w:b/>
          <w:bCs/>
          <w:lang w:val="en-US"/>
        </w:rPr>
        <w:t>researchers</w:t>
      </w:r>
      <w:r w:rsidRPr="00491384">
        <w:rPr>
          <w:rFonts w:ascii="Trebuchet MS" w:hAnsi="Trebuchet MS" w:cs="Arial"/>
          <w:lang w:val="en-US"/>
        </w:rPr>
        <w:t xml:space="preserve">, the outputs from this study provide tools for further research. </w:t>
      </w:r>
    </w:p>
    <w:p w14:paraId="33E07047" w14:textId="77777777" w:rsidR="008E0A7A" w:rsidRPr="00491384" w:rsidRDefault="008E0A7A" w:rsidP="008E0A7A">
      <w:pPr>
        <w:spacing w:after="60"/>
        <w:rPr>
          <w:rFonts w:ascii="Trebuchet MS" w:hAnsi="Trebuchet MS" w:cs="Arial"/>
        </w:rPr>
      </w:pPr>
      <w:r w:rsidRPr="00491384">
        <w:rPr>
          <w:rFonts w:ascii="Trebuchet MS" w:hAnsi="Trebuchet MS" w:cs="Arial"/>
          <w:lang w:val="en-US"/>
        </w:rPr>
        <w:t>For</w:t>
      </w:r>
      <w:r w:rsidRPr="00491384">
        <w:rPr>
          <w:rFonts w:ascii="Trebuchet MS" w:hAnsi="Trebuchet MS" w:cs="Arial"/>
          <w:b/>
          <w:bCs/>
          <w:lang w:val="en-US"/>
        </w:rPr>
        <w:t xml:space="preserve"> practitioners</w:t>
      </w:r>
      <w:r w:rsidRPr="00491384">
        <w:rPr>
          <w:rFonts w:ascii="Trebuchet MS" w:hAnsi="Trebuchet MS" w:cs="Arial"/>
          <w:lang w:val="en-US"/>
        </w:rPr>
        <w:t xml:space="preserve">, the coding manuals can serve as a point of personal reflection on potential strengths and limitations that may so far be outside their awareness. </w:t>
      </w:r>
    </w:p>
    <w:p w14:paraId="7B26F222" w14:textId="09302307" w:rsidR="008E0A7A" w:rsidRPr="00491384" w:rsidRDefault="008E0A7A" w:rsidP="008E0A7A">
      <w:pPr>
        <w:spacing w:after="0"/>
        <w:rPr>
          <w:rFonts w:ascii="Trebuchet MS" w:hAnsi="Trebuchet MS" w:cs="Arial"/>
        </w:rPr>
      </w:pPr>
      <w:r w:rsidRPr="00491384">
        <w:rPr>
          <w:rFonts w:ascii="Trebuchet MS" w:hAnsi="Trebuchet MS" w:cs="Arial"/>
          <w:lang w:val="en-US"/>
        </w:rPr>
        <w:t xml:space="preserve">For </w:t>
      </w:r>
      <w:r w:rsidRPr="00491384">
        <w:rPr>
          <w:rFonts w:ascii="Trebuchet MS" w:hAnsi="Trebuchet MS" w:cs="Arial"/>
          <w:b/>
          <w:bCs/>
          <w:lang w:val="en-US"/>
        </w:rPr>
        <w:t>trainers,</w:t>
      </w:r>
      <w:r w:rsidRPr="00491384">
        <w:rPr>
          <w:rFonts w:ascii="Trebuchet MS" w:hAnsi="Trebuchet MS" w:cs="Arial"/>
          <w:lang w:val="en-US"/>
        </w:rPr>
        <w:t xml:space="preserve"> future results on limitations should provide pointers to profession- or theory-specific learning needs to be addressed. </w:t>
      </w:r>
    </w:p>
    <w:p w14:paraId="07348103" w14:textId="77777777" w:rsidR="00031F06" w:rsidRPr="00491384" w:rsidRDefault="00031F06" w:rsidP="00031F06">
      <w:pPr>
        <w:spacing w:after="0"/>
        <w:rPr>
          <w:rFonts w:ascii="Trebuchet MS" w:hAnsi="Trebuchet MS" w:cs="Arial"/>
          <w:sz w:val="28"/>
          <w:szCs w:val="28"/>
        </w:rPr>
      </w:pPr>
    </w:p>
    <w:p w14:paraId="7FC68299" w14:textId="27FB7F60" w:rsidR="00031F06" w:rsidRPr="00491384" w:rsidRDefault="00E76CAA" w:rsidP="00031F06">
      <w:pPr>
        <w:spacing w:after="0"/>
        <w:rPr>
          <w:rFonts w:ascii="Trebuchet MS" w:hAnsi="Trebuchet MS" w:cs="Arial"/>
        </w:rPr>
      </w:pPr>
      <w:r w:rsidRPr="00491384">
        <w:rPr>
          <w:rFonts w:ascii="Trebuchet MS" w:hAnsi="Trebuchet MS" w:cs="Arial"/>
        </w:rPr>
        <w:t>Figure 1: Coding frame for Strengths:</w:t>
      </w:r>
    </w:p>
    <w:p w14:paraId="76525BD1" w14:textId="509947E0" w:rsidR="00E76CAA" w:rsidRPr="00491384" w:rsidRDefault="00E76CAA" w:rsidP="00031F06">
      <w:pPr>
        <w:spacing w:after="0"/>
        <w:rPr>
          <w:rFonts w:ascii="Trebuchet MS" w:hAnsi="Trebuchet MS" w:cs="Arial"/>
          <w:sz w:val="16"/>
          <w:szCs w:val="16"/>
        </w:rPr>
      </w:pPr>
    </w:p>
    <w:p w14:paraId="3277CEDD" w14:textId="656A50FD" w:rsidR="00E76CAA" w:rsidRPr="00491384" w:rsidRDefault="00E76CAA" w:rsidP="00E76CAA">
      <w:pPr>
        <w:spacing w:after="0"/>
        <w:rPr>
          <w:rFonts w:ascii="Trebuchet MS" w:hAnsi="Trebuchet MS" w:cs="Arial"/>
        </w:rPr>
      </w:pPr>
      <w:r w:rsidRPr="00491384">
        <w:rPr>
          <w:rFonts w:ascii="Trebuchet MS" w:hAnsi="Trebuchet MS" w:cs="Arial"/>
        </w:rPr>
        <w:t>Personal</w:t>
      </w:r>
    </w:p>
    <w:p w14:paraId="23674C65" w14:textId="6F83200A" w:rsidR="00E76CAA" w:rsidRPr="00491384" w:rsidRDefault="00E76CAA" w:rsidP="00E76CAA">
      <w:pPr>
        <w:spacing w:after="0"/>
        <w:ind w:firstLine="720"/>
        <w:rPr>
          <w:rFonts w:ascii="Trebuchet MS" w:hAnsi="Trebuchet MS" w:cs="Arial"/>
        </w:rPr>
      </w:pPr>
      <w:r w:rsidRPr="00491384">
        <w:rPr>
          <w:rFonts w:ascii="Trebuchet MS" w:hAnsi="Trebuchet MS" w:cs="Arial"/>
        </w:rPr>
        <w:t xml:space="preserve">1. lntrinsic Qualities </w:t>
      </w:r>
    </w:p>
    <w:p w14:paraId="14710F0E" w14:textId="2738A96F" w:rsidR="00E76CAA" w:rsidRPr="00491384" w:rsidRDefault="00E76CAA" w:rsidP="00E76CAA">
      <w:pPr>
        <w:spacing w:after="0"/>
        <w:ind w:firstLine="1440"/>
        <w:rPr>
          <w:rFonts w:ascii="Trebuchet MS" w:hAnsi="Trebuchet MS" w:cs="Arial"/>
        </w:rPr>
      </w:pPr>
      <w:r w:rsidRPr="00491384">
        <w:rPr>
          <w:rFonts w:ascii="Trebuchet MS" w:hAnsi="Trebuchet MS" w:cs="Arial"/>
        </w:rPr>
        <w:t>1.1. Personal attitudes, beliefs, values</w:t>
      </w:r>
    </w:p>
    <w:p w14:paraId="43C8C0F2" w14:textId="233E912B" w:rsidR="00E76CAA" w:rsidRPr="00491384" w:rsidRDefault="00E76CAA" w:rsidP="00E76CAA">
      <w:pPr>
        <w:spacing w:after="0"/>
        <w:ind w:firstLine="1440"/>
        <w:rPr>
          <w:rFonts w:ascii="Trebuchet MS" w:hAnsi="Trebuchet MS" w:cs="Arial"/>
        </w:rPr>
      </w:pPr>
      <w:r w:rsidRPr="00491384">
        <w:rPr>
          <w:rFonts w:ascii="Trebuchet MS" w:hAnsi="Trebuchet MS" w:cs="Arial"/>
        </w:rPr>
        <w:t>1.2. Self-related attitudes/beliefs</w:t>
      </w:r>
    </w:p>
    <w:p w14:paraId="3253F05E" w14:textId="63C3069F" w:rsidR="00E76CAA" w:rsidRPr="00491384" w:rsidRDefault="00E76CAA" w:rsidP="00E76CAA">
      <w:pPr>
        <w:spacing w:after="0"/>
        <w:ind w:firstLine="1440"/>
        <w:rPr>
          <w:rFonts w:ascii="Trebuchet MS" w:hAnsi="Trebuchet MS" w:cs="Arial"/>
        </w:rPr>
      </w:pPr>
      <w:r w:rsidRPr="00491384">
        <w:rPr>
          <w:rFonts w:ascii="Trebuchet MS" w:hAnsi="Trebuchet MS" w:cs="Arial"/>
        </w:rPr>
        <w:t>1.3 Personal attributes</w:t>
      </w:r>
    </w:p>
    <w:p w14:paraId="4BE1E2CB" w14:textId="58321E35" w:rsidR="00E76CAA" w:rsidRPr="00491384" w:rsidRDefault="00E76CAA" w:rsidP="00E76CAA">
      <w:pPr>
        <w:spacing w:after="0"/>
        <w:rPr>
          <w:rFonts w:ascii="Trebuchet MS" w:hAnsi="Trebuchet MS" w:cs="Arial"/>
        </w:rPr>
      </w:pPr>
      <w:r w:rsidRPr="00491384">
        <w:rPr>
          <w:rFonts w:ascii="Trebuchet MS" w:hAnsi="Trebuchet MS" w:cs="Arial"/>
        </w:rPr>
        <w:tab/>
        <w:t>2. Acquired Capabilities</w:t>
      </w:r>
    </w:p>
    <w:p w14:paraId="15BDBCC9" w14:textId="19EDA664" w:rsidR="00E76CAA" w:rsidRPr="00491384" w:rsidRDefault="00E76CAA" w:rsidP="00E76CAA">
      <w:pPr>
        <w:spacing w:after="0"/>
        <w:rPr>
          <w:rFonts w:ascii="Trebuchet MS" w:hAnsi="Trebuchet MS" w:cs="Arial"/>
        </w:rPr>
      </w:pPr>
      <w:r w:rsidRPr="00491384">
        <w:rPr>
          <w:rFonts w:ascii="Trebuchet MS" w:hAnsi="Trebuchet MS" w:cs="Arial"/>
        </w:rPr>
        <w:tab/>
      </w:r>
      <w:r w:rsidRPr="00491384">
        <w:rPr>
          <w:rFonts w:ascii="Trebuchet MS" w:hAnsi="Trebuchet MS" w:cs="Arial"/>
        </w:rPr>
        <w:tab/>
        <w:t>2.1 Evolved capacities</w:t>
      </w:r>
    </w:p>
    <w:p w14:paraId="6DE9E276" w14:textId="0FBB8E08" w:rsidR="00E76CAA" w:rsidRPr="00491384" w:rsidRDefault="00E76CAA" w:rsidP="00E76CAA">
      <w:pPr>
        <w:spacing w:after="0"/>
        <w:rPr>
          <w:rFonts w:ascii="Trebuchet MS" w:hAnsi="Trebuchet MS" w:cs="Arial"/>
        </w:rPr>
      </w:pPr>
      <w:r w:rsidRPr="00491384">
        <w:rPr>
          <w:rFonts w:ascii="Trebuchet MS" w:hAnsi="Trebuchet MS" w:cs="Arial"/>
        </w:rPr>
        <w:tab/>
      </w:r>
      <w:r w:rsidRPr="00491384">
        <w:rPr>
          <w:rFonts w:ascii="Trebuchet MS" w:hAnsi="Trebuchet MS" w:cs="Arial"/>
        </w:rPr>
        <w:tab/>
      </w:r>
      <w:r w:rsidR="005119FC" w:rsidRPr="00491384">
        <w:rPr>
          <w:rFonts w:ascii="Trebuchet MS" w:hAnsi="Trebuchet MS" w:cs="Arial"/>
        </w:rPr>
        <w:t>2.2 Attained resilience</w:t>
      </w:r>
    </w:p>
    <w:p w14:paraId="29448B5F" w14:textId="3B1CAD90" w:rsidR="005119FC" w:rsidRPr="00491384" w:rsidRDefault="005119FC" w:rsidP="00E76CAA">
      <w:pPr>
        <w:spacing w:after="0"/>
        <w:rPr>
          <w:rFonts w:ascii="Trebuchet MS" w:hAnsi="Trebuchet MS" w:cs="Arial"/>
        </w:rPr>
      </w:pPr>
      <w:r w:rsidRPr="00491384">
        <w:rPr>
          <w:rFonts w:ascii="Trebuchet MS" w:hAnsi="Trebuchet MS" w:cs="Arial"/>
        </w:rPr>
        <w:tab/>
        <w:t>3. Past Experiences</w:t>
      </w:r>
    </w:p>
    <w:p w14:paraId="563B3C10" w14:textId="13FA456A" w:rsidR="005119FC" w:rsidRPr="00491384" w:rsidRDefault="005119FC" w:rsidP="00E76CAA">
      <w:pPr>
        <w:spacing w:after="0"/>
        <w:rPr>
          <w:rFonts w:ascii="Trebuchet MS" w:hAnsi="Trebuchet MS" w:cs="Arial"/>
        </w:rPr>
      </w:pPr>
      <w:r w:rsidRPr="00491384">
        <w:rPr>
          <w:rFonts w:ascii="Trebuchet MS" w:hAnsi="Trebuchet MS" w:cs="Arial"/>
        </w:rPr>
        <w:tab/>
        <w:t>4. Technical Resources</w:t>
      </w:r>
    </w:p>
    <w:p w14:paraId="03459E25" w14:textId="68058800" w:rsidR="005119FC" w:rsidRPr="00491384" w:rsidRDefault="005119FC" w:rsidP="00E76CAA">
      <w:pPr>
        <w:spacing w:after="0"/>
        <w:rPr>
          <w:rFonts w:ascii="Trebuchet MS" w:hAnsi="Trebuchet MS" w:cs="Arial"/>
        </w:rPr>
      </w:pPr>
      <w:r w:rsidRPr="00491384">
        <w:rPr>
          <w:rFonts w:ascii="Trebuchet MS" w:hAnsi="Trebuchet MS" w:cs="Arial"/>
        </w:rPr>
        <w:tab/>
      </w:r>
      <w:r w:rsidRPr="00491384">
        <w:rPr>
          <w:rFonts w:ascii="Trebuchet MS" w:hAnsi="Trebuchet MS" w:cs="Arial"/>
        </w:rPr>
        <w:tab/>
        <w:t>4.1. Knowledge base</w:t>
      </w:r>
    </w:p>
    <w:p w14:paraId="373F6475" w14:textId="33BCD165" w:rsidR="005119FC" w:rsidRPr="00491384" w:rsidRDefault="005119FC" w:rsidP="00E76CAA">
      <w:pPr>
        <w:spacing w:after="0"/>
        <w:rPr>
          <w:rFonts w:ascii="Trebuchet MS" w:hAnsi="Trebuchet MS" w:cs="Arial"/>
        </w:rPr>
      </w:pPr>
      <w:r w:rsidRPr="00491384">
        <w:rPr>
          <w:rFonts w:ascii="Trebuchet MS" w:hAnsi="Trebuchet MS" w:cs="Arial"/>
        </w:rPr>
        <w:tab/>
      </w:r>
      <w:r w:rsidRPr="00491384">
        <w:rPr>
          <w:rFonts w:ascii="Trebuchet MS" w:hAnsi="Trebuchet MS" w:cs="Arial"/>
        </w:rPr>
        <w:tab/>
        <w:t>4.2. Operational proficiencies</w:t>
      </w:r>
    </w:p>
    <w:p w14:paraId="6DB9EC4D" w14:textId="5FECD0EB" w:rsidR="005119FC" w:rsidRPr="00491384" w:rsidRDefault="005119FC" w:rsidP="00E76CAA">
      <w:pPr>
        <w:spacing w:after="0"/>
        <w:rPr>
          <w:rFonts w:ascii="Trebuchet MS" w:hAnsi="Trebuchet MS" w:cs="Arial"/>
        </w:rPr>
      </w:pPr>
      <w:r w:rsidRPr="00491384">
        <w:rPr>
          <w:rFonts w:ascii="Trebuchet MS" w:hAnsi="Trebuchet MS" w:cs="Arial"/>
        </w:rPr>
        <w:tab/>
        <w:t xml:space="preserve">5. </w:t>
      </w:r>
      <w:r w:rsidR="00A85373" w:rsidRPr="00491384">
        <w:rPr>
          <w:rFonts w:ascii="Trebuchet MS" w:hAnsi="Trebuchet MS" w:cs="Arial"/>
        </w:rPr>
        <w:t>Therapeutic</w:t>
      </w:r>
      <w:r w:rsidRPr="00491384">
        <w:rPr>
          <w:rFonts w:ascii="Trebuchet MS" w:hAnsi="Trebuchet MS" w:cs="Arial"/>
        </w:rPr>
        <w:t xml:space="preserve"> Relationship Abilities</w:t>
      </w:r>
    </w:p>
    <w:p w14:paraId="1B17A75B" w14:textId="1C1FC11D" w:rsidR="00A85373" w:rsidRPr="00491384" w:rsidRDefault="00A85373" w:rsidP="00E76CAA">
      <w:pPr>
        <w:spacing w:after="0"/>
        <w:rPr>
          <w:rFonts w:ascii="Trebuchet MS" w:hAnsi="Trebuchet MS" w:cs="Arial"/>
        </w:rPr>
      </w:pPr>
      <w:r w:rsidRPr="00491384">
        <w:rPr>
          <w:rFonts w:ascii="Trebuchet MS" w:hAnsi="Trebuchet MS" w:cs="Arial"/>
        </w:rPr>
        <w:tab/>
      </w:r>
      <w:r w:rsidRPr="00491384">
        <w:rPr>
          <w:rFonts w:ascii="Trebuchet MS" w:hAnsi="Trebuchet MS" w:cs="Arial"/>
        </w:rPr>
        <w:tab/>
        <w:t>5.1. Empathy/understanding/engagement in therapy</w:t>
      </w:r>
    </w:p>
    <w:p w14:paraId="094043B0" w14:textId="2F70E52B" w:rsidR="00A85373" w:rsidRPr="00491384" w:rsidRDefault="00A85373" w:rsidP="00E76CAA">
      <w:pPr>
        <w:spacing w:after="0"/>
        <w:rPr>
          <w:rFonts w:ascii="Trebuchet MS" w:hAnsi="Trebuchet MS" w:cs="Arial"/>
        </w:rPr>
      </w:pPr>
      <w:r w:rsidRPr="00491384">
        <w:rPr>
          <w:rFonts w:ascii="Trebuchet MS" w:hAnsi="Trebuchet MS" w:cs="Arial"/>
        </w:rPr>
        <w:tab/>
      </w:r>
      <w:r w:rsidRPr="00491384">
        <w:rPr>
          <w:rFonts w:ascii="Trebuchet MS" w:hAnsi="Trebuchet MS" w:cs="Arial"/>
        </w:rPr>
        <w:tab/>
        <w:t>5.2. Manging therapeutic relationship or boundaries.</w:t>
      </w:r>
    </w:p>
    <w:p w14:paraId="19146B28" w14:textId="59B23C63" w:rsidR="00A85373" w:rsidRPr="00491384" w:rsidRDefault="00A85373" w:rsidP="00A85373">
      <w:pPr>
        <w:spacing w:after="0"/>
        <w:ind w:left="720" w:firstLine="720"/>
        <w:rPr>
          <w:rFonts w:ascii="Trebuchet MS" w:hAnsi="Trebuchet MS" w:cs="Arial"/>
        </w:rPr>
      </w:pPr>
      <w:r w:rsidRPr="00491384">
        <w:rPr>
          <w:rFonts w:ascii="Trebuchet MS" w:hAnsi="Trebuchet MS" w:cs="Arial"/>
        </w:rPr>
        <w:t>5.3. Managing internal reactions arising from the therapeutic relationship</w:t>
      </w:r>
    </w:p>
    <w:p w14:paraId="25C3956E" w14:textId="3989E868" w:rsidR="00A85373" w:rsidRPr="00491384" w:rsidRDefault="00A85373" w:rsidP="00A85373">
      <w:pPr>
        <w:spacing w:after="0"/>
        <w:rPr>
          <w:rFonts w:ascii="Trebuchet MS" w:hAnsi="Trebuchet MS" w:cs="Arial"/>
        </w:rPr>
      </w:pPr>
      <w:r w:rsidRPr="00491384">
        <w:rPr>
          <w:rFonts w:ascii="Trebuchet MS" w:hAnsi="Trebuchet MS" w:cs="Arial"/>
        </w:rPr>
        <w:tab/>
        <w:t>6. Experience</w:t>
      </w:r>
    </w:p>
    <w:p w14:paraId="7AA5AF00" w14:textId="163DB4E2" w:rsidR="00A85373" w:rsidRPr="00491384" w:rsidRDefault="00A85373" w:rsidP="00A85373">
      <w:pPr>
        <w:spacing w:after="0"/>
        <w:ind w:firstLine="720"/>
        <w:rPr>
          <w:rFonts w:ascii="Trebuchet MS" w:hAnsi="Trebuchet MS" w:cs="Arial"/>
        </w:rPr>
      </w:pPr>
      <w:r w:rsidRPr="00491384">
        <w:rPr>
          <w:rFonts w:ascii="Trebuchet MS" w:hAnsi="Trebuchet MS" w:cs="Arial"/>
        </w:rPr>
        <w:t>7. Training &amp; Supervision</w:t>
      </w:r>
    </w:p>
    <w:p w14:paraId="58511280" w14:textId="32C6A528" w:rsidR="00A85373" w:rsidRPr="00491384" w:rsidRDefault="00A85373" w:rsidP="00A85373">
      <w:pPr>
        <w:spacing w:after="0"/>
        <w:ind w:firstLine="720"/>
        <w:rPr>
          <w:rFonts w:ascii="Trebuchet MS" w:hAnsi="Trebuchet MS" w:cs="Arial"/>
        </w:rPr>
      </w:pPr>
      <w:r w:rsidRPr="00491384">
        <w:rPr>
          <w:rFonts w:ascii="Trebuchet MS" w:hAnsi="Trebuchet MS" w:cs="Arial"/>
        </w:rPr>
        <w:tab/>
        <w:t>7.1. Past and current training / CPD /CE</w:t>
      </w:r>
    </w:p>
    <w:p w14:paraId="09BAB0A6" w14:textId="7B8A5B5C" w:rsidR="00A85373" w:rsidRPr="00491384" w:rsidRDefault="00A85373" w:rsidP="00A85373">
      <w:pPr>
        <w:spacing w:after="0"/>
        <w:ind w:firstLine="720"/>
        <w:rPr>
          <w:rFonts w:ascii="Trebuchet MS" w:hAnsi="Trebuchet MS" w:cs="Arial"/>
        </w:rPr>
      </w:pPr>
      <w:r w:rsidRPr="00491384">
        <w:rPr>
          <w:rFonts w:ascii="Trebuchet MS" w:hAnsi="Trebuchet MS" w:cs="Arial"/>
        </w:rPr>
        <w:tab/>
        <w:t>7.2. Supervision</w:t>
      </w:r>
    </w:p>
    <w:p w14:paraId="05DFCCCA" w14:textId="523AE72B" w:rsidR="00A85373" w:rsidRPr="00491384" w:rsidRDefault="00A85373" w:rsidP="00A85373">
      <w:pPr>
        <w:spacing w:after="0"/>
        <w:ind w:firstLine="720"/>
        <w:rPr>
          <w:rFonts w:ascii="Trebuchet MS" w:hAnsi="Trebuchet MS" w:cs="Arial"/>
        </w:rPr>
      </w:pPr>
      <w:r w:rsidRPr="00491384">
        <w:rPr>
          <w:rFonts w:ascii="Trebuchet MS" w:hAnsi="Trebuchet MS" w:cs="Arial"/>
        </w:rPr>
        <w:t>8. Professional Values</w:t>
      </w:r>
    </w:p>
    <w:p w14:paraId="38C33BC8" w14:textId="566EA148" w:rsidR="00A85373" w:rsidRPr="00491384" w:rsidRDefault="00A85373" w:rsidP="00A85373">
      <w:pPr>
        <w:spacing w:after="0"/>
        <w:ind w:firstLine="720"/>
        <w:rPr>
          <w:rFonts w:ascii="Trebuchet MS" w:hAnsi="Trebuchet MS" w:cs="Arial"/>
        </w:rPr>
      </w:pPr>
      <w:r w:rsidRPr="00491384">
        <w:rPr>
          <w:rFonts w:ascii="Trebuchet MS" w:hAnsi="Trebuchet MS" w:cs="Arial"/>
        </w:rPr>
        <w:tab/>
        <w:t>8.1.Professional attitudes and ethics</w:t>
      </w:r>
    </w:p>
    <w:p w14:paraId="6D2E1C59" w14:textId="61D560DA" w:rsidR="00A85373" w:rsidRPr="00491384" w:rsidRDefault="00A85373" w:rsidP="00A85373">
      <w:pPr>
        <w:spacing w:after="0"/>
        <w:ind w:firstLine="720"/>
        <w:rPr>
          <w:rFonts w:ascii="Trebuchet MS" w:hAnsi="Trebuchet MS" w:cs="Arial"/>
        </w:rPr>
      </w:pPr>
      <w:r w:rsidRPr="00491384">
        <w:rPr>
          <w:rFonts w:ascii="Trebuchet MS" w:hAnsi="Trebuchet MS" w:cs="Arial"/>
        </w:rPr>
        <w:tab/>
        <w:t>8.2.Professional loyalties</w:t>
      </w:r>
    </w:p>
    <w:p w14:paraId="51F179A4" w14:textId="4243C7FC" w:rsidR="00A85373" w:rsidRPr="00491384" w:rsidRDefault="00A85373" w:rsidP="00A85373">
      <w:pPr>
        <w:spacing w:after="0"/>
        <w:ind w:firstLine="720"/>
        <w:rPr>
          <w:rFonts w:ascii="Trebuchet MS" w:hAnsi="Trebuchet MS" w:cs="Arial"/>
        </w:rPr>
      </w:pPr>
      <w:r w:rsidRPr="00491384">
        <w:rPr>
          <w:rFonts w:ascii="Trebuchet MS" w:hAnsi="Trebuchet MS" w:cs="Arial"/>
        </w:rPr>
        <w:lastRenderedPageBreak/>
        <w:t>9. Professional Context</w:t>
      </w:r>
    </w:p>
    <w:p w14:paraId="3D5BECF5" w14:textId="74C853F3" w:rsidR="00A85373" w:rsidRPr="00491384" w:rsidRDefault="00A85373" w:rsidP="00A85373">
      <w:pPr>
        <w:spacing w:after="0"/>
        <w:ind w:firstLine="720"/>
        <w:rPr>
          <w:rFonts w:ascii="Trebuchet MS" w:hAnsi="Trebuchet MS" w:cs="Arial"/>
        </w:rPr>
      </w:pPr>
      <w:r w:rsidRPr="00491384">
        <w:rPr>
          <w:rFonts w:ascii="Trebuchet MS" w:hAnsi="Trebuchet MS" w:cs="Arial"/>
        </w:rPr>
        <w:tab/>
        <w:t>9.1. Material working conditions</w:t>
      </w:r>
    </w:p>
    <w:p w14:paraId="444974C8" w14:textId="7252B9CE" w:rsidR="001C506F" w:rsidRPr="00491384" w:rsidRDefault="001C506F" w:rsidP="00A85373">
      <w:pPr>
        <w:spacing w:after="0"/>
        <w:ind w:firstLine="720"/>
        <w:rPr>
          <w:rFonts w:ascii="Trebuchet MS" w:hAnsi="Trebuchet MS" w:cs="Arial"/>
        </w:rPr>
      </w:pPr>
      <w:r w:rsidRPr="00491384">
        <w:rPr>
          <w:rFonts w:ascii="Trebuchet MS" w:hAnsi="Trebuchet MS" w:cs="Arial"/>
        </w:rPr>
        <w:tab/>
        <w:t>9.2. Collegiate and managerial support</w:t>
      </w:r>
    </w:p>
    <w:p w14:paraId="057B4E3A" w14:textId="77777777" w:rsidR="00A85373" w:rsidRPr="00491384" w:rsidRDefault="00A85373" w:rsidP="00A85373">
      <w:pPr>
        <w:spacing w:after="0"/>
        <w:ind w:left="720" w:firstLine="720"/>
        <w:rPr>
          <w:rFonts w:ascii="Trebuchet MS" w:hAnsi="Trebuchet MS" w:cs="Arial"/>
        </w:rPr>
      </w:pPr>
    </w:p>
    <w:p w14:paraId="491F8165" w14:textId="51C6528F" w:rsidR="00031F06" w:rsidRPr="00491384" w:rsidRDefault="001C506F" w:rsidP="009C31A7">
      <w:pPr>
        <w:spacing w:after="0"/>
        <w:rPr>
          <w:rFonts w:ascii="Trebuchet MS" w:hAnsi="Trebuchet MS" w:cs="Arial"/>
        </w:rPr>
      </w:pPr>
      <w:r w:rsidRPr="00491384">
        <w:rPr>
          <w:rFonts w:ascii="Trebuchet MS" w:hAnsi="Trebuchet MS" w:cs="Arial"/>
        </w:rPr>
        <w:t>Figure 2: Coding frame for limitations:</w:t>
      </w:r>
    </w:p>
    <w:p w14:paraId="405A0B6B" w14:textId="5974EF0C" w:rsidR="001C506F" w:rsidRPr="00491384" w:rsidRDefault="001C506F" w:rsidP="009C31A7">
      <w:pPr>
        <w:spacing w:after="0"/>
        <w:rPr>
          <w:rFonts w:ascii="Trebuchet MS" w:hAnsi="Trebuchet MS" w:cs="Arial"/>
        </w:rPr>
      </w:pPr>
    </w:p>
    <w:p w14:paraId="76037DC4" w14:textId="74A05D9E" w:rsidR="001C506F" w:rsidRPr="00491384" w:rsidRDefault="001C506F" w:rsidP="009C31A7">
      <w:pPr>
        <w:spacing w:after="0"/>
        <w:rPr>
          <w:rFonts w:ascii="Trebuchet MS" w:hAnsi="Trebuchet MS" w:cs="Arial"/>
        </w:rPr>
      </w:pPr>
      <w:r w:rsidRPr="00491384">
        <w:rPr>
          <w:rFonts w:ascii="Trebuchet MS" w:hAnsi="Trebuchet MS" w:cs="Arial"/>
        </w:rPr>
        <w:t>Internal</w:t>
      </w:r>
    </w:p>
    <w:p w14:paraId="47347999" w14:textId="2F72D5DD" w:rsidR="001C506F" w:rsidRPr="00491384" w:rsidRDefault="001C506F" w:rsidP="001C506F">
      <w:pPr>
        <w:spacing w:after="0"/>
        <w:rPr>
          <w:rFonts w:ascii="Trebuchet MS" w:hAnsi="Trebuchet MS" w:cs="Arial"/>
        </w:rPr>
      </w:pPr>
      <w:r w:rsidRPr="00491384">
        <w:rPr>
          <w:rFonts w:ascii="Trebuchet MS" w:hAnsi="Trebuchet MS" w:cs="Arial"/>
        </w:rPr>
        <w:tab/>
        <w:t>1. Personal factors</w:t>
      </w:r>
    </w:p>
    <w:p w14:paraId="5DD64C4B" w14:textId="0FB88AB1" w:rsidR="001C506F" w:rsidRPr="00491384" w:rsidRDefault="001C506F" w:rsidP="001C506F">
      <w:pPr>
        <w:spacing w:after="0"/>
        <w:rPr>
          <w:rFonts w:ascii="Trebuchet MS" w:hAnsi="Trebuchet MS" w:cs="Arial"/>
        </w:rPr>
      </w:pPr>
      <w:r w:rsidRPr="00491384">
        <w:rPr>
          <w:rFonts w:ascii="Trebuchet MS" w:hAnsi="Trebuchet MS" w:cs="Arial"/>
        </w:rPr>
        <w:tab/>
      </w:r>
      <w:r w:rsidRPr="00491384">
        <w:rPr>
          <w:rFonts w:ascii="Trebuchet MS" w:hAnsi="Trebuchet MS" w:cs="Arial"/>
        </w:rPr>
        <w:tab/>
        <w:t>1.1 General attitudes/ beliefs/values</w:t>
      </w:r>
    </w:p>
    <w:p w14:paraId="35AD5AE1" w14:textId="28002DE3" w:rsidR="001C506F" w:rsidRPr="00491384" w:rsidRDefault="001C506F" w:rsidP="001C506F">
      <w:pPr>
        <w:spacing w:after="0"/>
        <w:rPr>
          <w:rFonts w:ascii="Trebuchet MS" w:hAnsi="Trebuchet MS" w:cs="Arial"/>
        </w:rPr>
      </w:pPr>
      <w:r w:rsidRPr="00491384">
        <w:rPr>
          <w:rFonts w:ascii="Trebuchet MS" w:hAnsi="Trebuchet MS" w:cs="Arial"/>
        </w:rPr>
        <w:tab/>
      </w:r>
      <w:r w:rsidRPr="00491384">
        <w:rPr>
          <w:rFonts w:ascii="Trebuchet MS" w:hAnsi="Trebuchet MS" w:cs="Arial"/>
        </w:rPr>
        <w:tab/>
        <w:t xml:space="preserve">1.2 </w:t>
      </w:r>
      <w:r w:rsidR="0070163F" w:rsidRPr="00491384">
        <w:rPr>
          <w:rFonts w:ascii="Trebuchet MS" w:hAnsi="Trebuchet MS" w:cs="Arial"/>
        </w:rPr>
        <w:t>Self-related attitudes/beliefs</w:t>
      </w:r>
    </w:p>
    <w:p w14:paraId="29ED2A31" w14:textId="40490147" w:rsidR="0070163F" w:rsidRPr="00491384" w:rsidRDefault="0070163F" w:rsidP="0070163F">
      <w:pPr>
        <w:spacing w:after="0"/>
        <w:ind w:left="720" w:firstLine="720"/>
        <w:rPr>
          <w:rFonts w:ascii="Trebuchet MS" w:hAnsi="Trebuchet MS" w:cs="Arial"/>
        </w:rPr>
      </w:pPr>
      <w:r w:rsidRPr="00491384">
        <w:rPr>
          <w:rFonts w:ascii="Trebuchet MS" w:hAnsi="Trebuchet MS" w:cs="Arial"/>
        </w:rPr>
        <w:t>1.3 Personal attributes</w:t>
      </w:r>
    </w:p>
    <w:p w14:paraId="4BC2E246" w14:textId="5B5D9DD9" w:rsidR="0070163F" w:rsidRPr="00491384" w:rsidRDefault="0070163F" w:rsidP="0070163F">
      <w:pPr>
        <w:spacing w:after="0"/>
        <w:ind w:firstLine="720"/>
        <w:rPr>
          <w:rFonts w:ascii="Trebuchet MS" w:hAnsi="Trebuchet MS" w:cs="Arial"/>
        </w:rPr>
      </w:pPr>
      <w:r w:rsidRPr="00491384">
        <w:rPr>
          <w:rFonts w:ascii="Trebuchet MS" w:hAnsi="Trebuchet MS" w:cs="Arial"/>
        </w:rPr>
        <w:tab/>
        <w:t>1.4 Past experiences</w:t>
      </w:r>
    </w:p>
    <w:p w14:paraId="317D85B8" w14:textId="71B111E4" w:rsidR="0070163F" w:rsidRPr="00491384" w:rsidRDefault="0070163F" w:rsidP="0070163F">
      <w:pPr>
        <w:spacing w:after="0"/>
        <w:ind w:firstLine="720"/>
        <w:rPr>
          <w:rFonts w:ascii="Trebuchet MS" w:hAnsi="Trebuchet MS" w:cs="Arial"/>
        </w:rPr>
      </w:pPr>
      <w:r w:rsidRPr="00491384">
        <w:rPr>
          <w:rFonts w:ascii="Trebuchet MS" w:hAnsi="Trebuchet MS" w:cs="Arial"/>
        </w:rPr>
        <w:tab/>
        <w:t>1.5 lack of resilience, burnout</w:t>
      </w:r>
    </w:p>
    <w:p w14:paraId="31084BE5" w14:textId="41893255" w:rsidR="0070163F" w:rsidRPr="00491384" w:rsidRDefault="0070163F" w:rsidP="0070163F">
      <w:pPr>
        <w:spacing w:after="0"/>
        <w:ind w:firstLine="720"/>
        <w:rPr>
          <w:rFonts w:ascii="Trebuchet MS" w:hAnsi="Trebuchet MS" w:cs="Arial"/>
        </w:rPr>
      </w:pPr>
      <w:r w:rsidRPr="00491384">
        <w:rPr>
          <w:rFonts w:ascii="Trebuchet MS" w:hAnsi="Trebuchet MS" w:cs="Arial"/>
        </w:rPr>
        <w:t>2. Relational obstacles</w:t>
      </w:r>
    </w:p>
    <w:p w14:paraId="475CCE35" w14:textId="134F6F69" w:rsidR="0070163F" w:rsidRPr="00491384" w:rsidRDefault="0070163F" w:rsidP="0070163F">
      <w:pPr>
        <w:spacing w:after="0"/>
        <w:ind w:firstLine="720"/>
        <w:rPr>
          <w:rFonts w:ascii="Trebuchet MS" w:hAnsi="Trebuchet MS" w:cs="Arial"/>
        </w:rPr>
      </w:pPr>
      <w:r w:rsidRPr="00491384">
        <w:rPr>
          <w:rFonts w:ascii="Trebuchet MS" w:hAnsi="Trebuchet MS" w:cs="Arial"/>
        </w:rPr>
        <w:tab/>
        <w:t>2.1 Lack of empathy/understanding/engagement in therapy</w:t>
      </w:r>
    </w:p>
    <w:p w14:paraId="6971BBF3" w14:textId="7B2085EB" w:rsidR="0070163F" w:rsidRPr="00491384" w:rsidRDefault="0070163F" w:rsidP="0070163F">
      <w:pPr>
        <w:spacing w:after="0"/>
        <w:ind w:firstLine="720"/>
        <w:rPr>
          <w:rFonts w:ascii="Trebuchet MS" w:hAnsi="Trebuchet MS" w:cs="Arial"/>
        </w:rPr>
      </w:pPr>
      <w:r w:rsidRPr="00491384">
        <w:rPr>
          <w:rFonts w:ascii="Trebuchet MS" w:hAnsi="Trebuchet MS" w:cs="Arial"/>
        </w:rPr>
        <w:tab/>
        <w:t>2.2 Managing therapeutic relationship or boundaries</w:t>
      </w:r>
    </w:p>
    <w:p w14:paraId="29BE7F22" w14:textId="7094624E" w:rsidR="0070163F" w:rsidRPr="00491384" w:rsidRDefault="0070163F" w:rsidP="0070163F">
      <w:pPr>
        <w:spacing w:after="0"/>
        <w:ind w:firstLine="720"/>
        <w:rPr>
          <w:rFonts w:ascii="Trebuchet MS" w:hAnsi="Trebuchet MS" w:cs="Arial"/>
        </w:rPr>
      </w:pPr>
      <w:r w:rsidRPr="00491384">
        <w:rPr>
          <w:rFonts w:ascii="Trebuchet MS" w:hAnsi="Trebuchet MS" w:cs="Arial"/>
        </w:rPr>
        <w:tab/>
        <w:t>2.3 Managing internal reactions arising from the therapeutic relationship</w:t>
      </w:r>
    </w:p>
    <w:p w14:paraId="078C4346" w14:textId="4443B76D" w:rsidR="0070163F" w:rsidRPr="00491384" w:rsidRDefault="0070163F" w:rsidP="0070163F">
      <w:pPr>
        <w:spacing w:after="0"/>
        <w:ind w:firstLine="720"/>
        <w:rPr>
          <w:rFonts w:ascii="Trebuchet MS" w:hAnsi="Trebuchet MS" w:cs="Arial"/>
        </w:rPr>
      </w:pPr>
      <w:r w:rsidRPr="00491384">
        <w:rPr>
          <w:rFonts w:ascii="Trebuchet MS" w:hAnsi="Trebuchet MS" w:cs="Arial"/>
        </w:rPr>
        <w:t>3. Gaps in competencies or experience</w:t>
      </w:r>
    </w:p>
    <w:p w14:paraId="74E0B4A0" w14:textId="1FC24639" w:rsidR="0070163F" w:rsidRPr="00491384" w:rsidRDefault="0070163F" w:rsidP="0070163F">
      <w:pPr>
        <w:spacing w:after="0"/>
        <w:ind w:firstLine="720"/>
        <w:rPr>
          <w:rFonts w:ascii="Trebuchet MS" w:hAnsi="Trebuchet MS" w:cs="Arial"/>
        </w:rPr>
      </w:pPr>
      <w:r w:rsidRPr="00491384">
        <w:rPr>
          <w:rFonts w:ascii="Trebuchet MS" w:hAnsi="Trebuchet MS" w:cs="Arial"/>
        </w:rPr>
        <w:tab/>
        <w:t xml:space="preserve">3.1 Gaps in skills, </w:t>
      </w:r>
      <w:r w:rsidR="00291621" w:rsidRPr="00491384">
        <w:rPr>
          <w:rFonts w:ascii="Trebuchet MS" w:hAnsi="Trebuchet MS" w:cs="Arial"/>
        </w:rPr>
        <w:t>knowledge or capacities</w:t>
      </w:r>
    </w:p>
    <w:p w14:paraId="7B0CC8E1" w14:textId="2C3F7AE9" w:rsidR="00291621" w:rsidRPr="00491384" w:rsidRDefault="00291621" w:rsidP="0070163F">
      <w:pPr>
        <w:spacing w:after="0"/>
        <w:ind w:firstLine="720"/>
        <w:rPr>
          <w:rFonts w:ascii="Trebuchet MS" w:hAnsi="Trebuchet MS" w:cs="Arial"/>
        </w:rPr>
      </w:pPr>
      <w:r w:rsidRPr="00491384">
        <w:rPr>
          <w:rFonts w:ascii="Trebuchet MS" w:hAnsi="Trebuchet MS" w:cs="Arial"/>
        </w:rPr>
        <w:tab/>
        <w:t>3.2 Insufficient experience</w:t>
      </w:r>
    </w:p>
    <w:p w14:paraId="34994D29" w14:textId="1A3438B7" w:rsidR="00291621" w:rsidRPr="00491384" w:rsidRDefault="00291621" w:rsidP="0070163F">
      <w:pPr>
        <w:spacing w:after="0"/>
        <w:ind w:firstLine="720"/>
        <w:rPr>
          <w:rFonts w:ascii="Trebuchet MS" w:hAnsi="Trebuchet MS" w:cs="Arial"/>
        </w:rPr>
      </w:pPr>
      <w:r w:rsidRPr="00491384">
        <w:rPr>
          <w:rFonts w:ascii="Trebuchet MS" w:hAnsi="Trebuchet MS" w:cs="Arial"/>
        </w:rPr>
        <w:tab/>
        <w:t>3.3 Lack of meta-competencies</w:t>
      </w:r>
    </w:p>
    <w:p w14:paraId="60707EA0" w14:textId="5175D183" w:rsidR="00291621" w:rsidRPr="00491384" w:rsidRDefault="00291621" w:rsidP="00291621">
      <w:pPr>
        <w:spacing w:after="0"/>
        <w:rPr>
          <w:rFonts w:ascii="Trebuchet MS" w:hAnsi="Trebuchet MS" w:cs="Arial"/>
        </w:rPr>
      </w:pPr>
      <w:r w:rsidRPr="00491384">
        <w:rPr>
          <w:rFonts w:ascii="Trebuchet MS" w:hAnsi="Trebuchet MS" w:cs="Arial"/>
        </w:rPr>
        <w:t>External</w:t>
      </w:r>
    </w:p>
    <w:p w14:paraId="7904F138" w14:textId="7F090931" w:rsidR="00291621" w:rsidRPr="00491384" w:rsidRDefault="00291621" w:rsidP="0070163F">
      <w:pPr>
        <w:spacing w:after="0"/>
        <w:ind w:firstLine="720"/>
        <w:rPr>
          <w:rFonts w:ascii="Trebuchet MS" w:hAnsi="Trebuchet MS" w:cs="Arial"/>
        </w:rPr>
      </w:pPr>
      <w:r w:rsidRPr="00491384">
        <w:rPr>
          <w:rFonts w:ascii="Trebuchet MS" w:hAnsi="Trebuchet MS" w:cs="Arial"/>
        </w:rPr>
        <w:t>4. Cultural context</w:t>
      </w:r>
    </w:p>
    <w:p w14:paraId="18B2A566" w14:textId="24F99C9C" w:rsidR="00291621" w:rsidRPr="00491384" w:rsidRDefault="00291621" w:rsidP="0070163F">
      <w:pPr>
        <w:spacing w:after="0"/>
        <w:ind w:firstLine="720"/>
        <w:rPr>
          <w:rFonts w:ascii="Trebuchet MS" w:hAnsi="Trebuchet MS" w:cs="Arial"/>
        </w:rPr>
      </w:pPr>
      <w:r w:rsidRPr="00491384">
        <w:rPr>
          <w:rFonts w:ascii="Trebuchet MS" w:hAnsi="Trebuchet MS" w:cs="Arial"/>
        </w:rPr>
        <w:t>5. Working conditions</w:t>
      </w:r>
    </w:p>
    <w:p w14:paraId="16F9DEB9" w14:textId="309E0ADA" w:rsidR="00291621" w:rsidRPr="00491384" w:rsidRDefault="00291621" w:rsidP="0070163F">
      <w:pPr>
        <w:spacing w:after="0"/>
        <w:ind w:firstLine="720"/>
        <w:rPr>
          <w:rFonts w:ascii="Trebuchet MS" w:hAnsi="Trebuchet MS" w:cs="Arial"/>
        </w:rPr>
      </w:pPr>
      <w:r w:rsidRPr="00491384">
        <w:rPr>
          <w:rFonts w:ascii="Trebuchet MS" w:hAnsi="Trebuchet MS" w:cs="Arial"/>
        </w:rPr>
        <w:t>6. Stressors</w:t>
      </w:r>
    </w:p>
    <w:p w14:paraId="3A13290F" w14:textId="19831A7F" w:rsidR="00291621" w:rsidRPr="00491384" w:rsidRDefault="00291621" w:rsidP="0070163F">
      <w:pPr>
        <w:spacing w:after="0"/>
        <w:ind w:firstLine="720"/>
        <w:rPr>
          <w:rFonts w:ascii="Trebuchet MS" w:hAnsi="Trebuchet MS" w:cs="Arial"/>
        </w:rPr>
      </w:pPr>
      <w:r w:rsidRPr="00491384">
        <w:rPr>
          <w:rFonts w:ascii="Trebuchet MS" w:hAnsi="Trebuchet MS" w:cs="Arial"/>
        </w:rPr>
        <w:tab/>
        <w:t>6.1 Workload</w:t>
      </w:r>
    </w:p>
    <w:p w14:paraId="559C36AE" w14:textId="56E6B62E" w:rsidR="00291621" w:rsidRPr="00491384" w:rsidRDefault="00291621" w:rsidP="0070163F">
      <w:pPr>
        <w:spacing w:after="0"/>
        <w:ind w:firstLine="720"/>
        <w:rPr>
          <w:rFonts w:ascii="Trebuchet MS" w:hAnsi="Trebuchet MS" w:cs="Arial"/>
        </w:rPr>
      </w:pPr>
      <w:r w:rsidRPr="00491384">
        <w:rPr>
          <w:rFonts w:ascii="Trebuchet MS" w:hAnsi="Trebuchet MS" w:cs="Arial"/>
        </w:rPr>
        <w:tab/>
        <w:t>6.2 Colleagues or managers</w:t>
      </w:r>
    </w:p>
    <w:p w14:paraId="6BE7F1D4" w14:textId="2FF3759E" w:rsidR="00291621" w:rsidRPr="00491384" w:rsidRDefault="00291621" w:rsidP="0070163F">
      <w:pPr>
        <w:spacing w:after="0"/>
        <w:ind w:firstLine="720"/>
        <w:rPr>
          <w:rFonts w:ascii="Trebuchet MS" w:hAnsi="Trebuchet MS" w:cs="Arial"/>
        </w:rPr>
      </w:pPr>
      <w:r w:rsidRPr="00491384">
        <w:rPr>
          <w:rFonts w:ascii="Trebuchet MS" w:hAnsi="Trebuchet MS" w:cs="Arial"/>
        </w:rPr>
        <w:t>7. Lack of resources</w:t>
      </w:r>
    </w:p>
    <w:p w14:paraId="29F3FEE0" w14:textId="3D2F25AD" w:rsidR="00291621" w:rsidRPr="00491384" w:rsidRDefault="00291621" w:rsidP="0070163F">
      <w:pPr>
        <w:spacing w:after="0"/>
        <w:ind w:firstLine="720"/>
        <w:rPr>
          <w:rFonts w:ascii="Trebuchet MS" w:hAnsi="Trebuchet MS" w:cs="Arial"/>
        </w:rPr>
      </w:pPr>
      <w:r w:rsidRPr="00491384">
        <w:rPr>
          <w:rFonts w:ascii="Trebuchet MS" w:hAnsi="Trebuchet MS" w:cs="Arial"/>
        </w:rPr>
        <w:tab/>
        <w:t>7.1 Deficits in supervision/training/therapy</w:t>
      </w:r>
    </w:p>
    <w:p w14:paraId="54C52601" w14:textId="138F412E" w:rsidR="00291621" w:rsidRPr="00491384" w:rsidRDefault="00291621" w:rsidP="0070163F">
      <w:pPr>
        <w:spacing w:after="0"/>
        <w:ind w:firstLine="720"/>
        <w:rPr>
          <w:rFonts w:ascii="Trebuchet MS" w:hAnsi="Trebuchet MS" w:cs="Arial"/>
        </w:rPr>
      </w:pPr>
      <w:r w:rsidRPr="00491384">
        <w:rPr>
          <w:rFonts w:ascii="Trebuchet MS" w:hAnsi="Trebuchet MS" w:cs="Arial"/>
        </w:rPr>
        <w:tab/>
        <w:t>7.2 Material resources or time</w:t>
      </w:r>
    </w:p>
    <w:p w14:paraId="79C44B23" w14:textId="6516D8AF" w:rsidR="00291621" w:rsidRPr="00491384" w:rsidRDefault="00291621" w:rsidP="0070163F">
      <w:pPr>
        <w:spacing w:after="0"/>
        <w:ind w:firstLine="720"/>
        <w:rPr>
          <w:rFonts w:ascii="Trebuchet MS" w:hAnsi="Trebuchet MS" w:cs="Arial"/>
        </w:rPr>
      </w:pPr>
      <w:r w:rsidRPr="00491384">
        <w:rPr>
          <w:rFonts w:ascii="Trebuchet MS" w:hAnsi="Trebuchet MS" w:cs="Arial"/>
        </w:rPr>
        <w:t>8. Client/patient factors</w:t>
      </w:r>
    </w:p>
    <w:p w14:paraId="0CFECD12" w14:textId="77777777" w:rsidR="0070163F" w:rsidRPr="00491384" w:rsidRDefault="0070163F" w:rsidP="0070163F">
      <w:pPr>
        <w:spacing w:after="0"/>
        <w:ind w:firstLine="720"/>
        <w:rPr>
          <w:rFonts w:ascii="Trebuchet MS" w:hAnsi="Trebuchet MS" w:cs="Arial"/>
        </w:rPr>
      </w:pPr>
    </w:p>
    <w:p w14:paraId="2FE3E8BA" w14:textId="71DB84A8" w:rsidR="001C506F" w:rsidRPr="00491384" w:rsidRDefault="001C506F" w:rsidP="001C506F">
      <w:pPr>
        <w:rPr>
          <w:rFonts w:ascii="Trebuchet MS" w:hAnsi="Trebuchet MS" w:cs="Arial"/>
        </w:rPr>
      </w:pPr>
    </w:p>
    <w:p w14:paraId="16E3287D" w14:textId="77777777" w:rsidR="009C31A7" w:rsidRPr="00491384" w:rsidRDefault="009C31A7" w:rsidP="009C31A7">
      <w:pPr>
        <w:spacing w:after="0"/>
        <w:rPr>
          <w:rFonts w:ascii="Trebuchet MS" w:hAnsi="Trebuchet MS" w:cs="Arial"/>
          <w:sz w:val="20"/>
          <w:szCs w:val="20"/>
        </w:rPr>
      </w:pPr>
    </w:p>
    <w:p w14:paraId="4B393D9C" w14:textId="77777777" w:rsidR="00591263" w:rsidRPr="00491384" w:rsidRDefault="00591263">
      <w:pPr>
        <w:rPr>
          <w:rFonts w:ascii="Trebuchet MS" w:hAnsi="Trebuchet MS" w:cs="Arial"/>
        </w:rPr>
      </w:pPr>
    </w:p>
    <w:sectPr w:rsidR="00591263" w:rsidRPr="00491384" w:rsidSect="001C506F">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392D"/>
    <w:multiLevelType w:val="hybridMultilevel"/>
    <w:tmpl w:val="5F56FCA8"/>
    <w:lvl w:ilvl="0" w:tplc="780A7AD4">
      <w:start w:val="1"/>
      <w:numFmt w:val="decimal"/>
      <w:lvlText w:val="%1."/>
      <w:lvlJc w:val="left"/>
      <w:pPr>
        <w:tabs>
          <w:tab w:val="num" w:pos="720"/>
        </w:tabs>
        <w:ind w:left="720" w:hanging="360"/>
      </w:pPr>
    </w:lvl>
    <w:lvl w:ilvl="1" w:tplc="73FE5D6A" w:tentative="1">
      <w:start w:val="1"/>
      <w:numFmt w:val="decimal"/>
      <w:lvlText w:val="%2."/>
      <w:lvlJc w:val="left"/>
      <w:pPr>
        <w:tabs>
          <w:tab w:val="num" w:pos="1440"/>
        </w:tabs>
        <w:ind w:left="1440" w:hanging="360"/>
      </w:pPr>
    </w:lvl>
    <w:lvl w:ilvl="2" w:tplc="124C32B6" w:tentative="1">
      <w:start w:val="1"/>
      <w:numFmt w:val="decimal"/>
      <w:lvlText w:val="%3."/>
      <w:lvlJc w:val="left"/>
      <w:pPr>
        <w:tabs>
          <w:tab w:val="num" w:pos="2160"/>
        </w:tabs>
        <w:ind w:left="2160" w:hanging="360"/>
      </w:pPr>
    </w:lvl>
    <w:lvl w:ilvl="3" w:tplc="F2BEF782" w:tentative="1">
      <w:start w:val="1"/>
      <w:numFmt w:val="decimal"/>
      <w:lvlText w:val="%4."/>
      <w:lvlJc w:val="left"/>
      <w:pPr>
        <w:tabs>
          <w:tab w:val="num" w:pos="2880"/>
        </w:tabs>
        <w:ind w:left="2880" w:hanging="360"/>
      </w:pPr>
    </w:lvl>
    <w:lvl w:ilvl="4" w:tplc="CB7C0E56" w:tentative="1">
      <w:start w:val="1"/>
      <w:numFmt w:val="decimal"/>
      <w:lvlText w:val="%5."/>
      <w:lvlJc w:val="left"/>
      <w:pPr>
        <w:tabs>
          <w:tab w:val="num" w:pos="3600"/>
        </w:tabs>
        <w:ind w:left="3600" w:hanging="360"/>
      </w:pPr>
    </w:lvl>
    <w:lvl w:ilvl="5" w:tplc="56F8E1C0" w:tentative="1">
      <w:start w:val="1"/>
      <w:numFmt w:val="decimal"/>
      <w:lvlText w:val="%6."/>
      <w:lvlJc w:val="left"/>
      <w:pPr>
        <w:tabs>
          <w:tab w:val="num" w:pos="4320"/>
        </w:tabs>
        <w:ind w:left="4320" w:hanging="360"/>
      </w:pPr>
    </w:lvl>
    <w:lvl w:ilvl="6" w:tplc="299CD396" w:tentative="1">
      <w:start w:val="1"/>
      <w:numFmt w:val="decimal"/>
      <w:lvlText w:val="%7."/>
      <w:lvlJc w:val="left"/>
      <w:pPr>
        <w:tabs>
          <w:tab w:val="num" w:pos="5040"/>
        </w:tabs>
        <w:ind w:left="5040" w:hanging="360"/>
      </w:pPr>
    </w:lvl>
    <w:lvl w:ilvl="7" w:tplc="DBB2BAEE" w:tentative="1">
      <w:start w:val="1"/>
      <w:numFmt w:val="decimal"/>
      <w:lvlText w:val="%8."/>
      <w:lvlJc w:val="left"/>
      <w:pPr>
        <w:tabs>
          <w:tab w:val="num" w:pos="5760"/>
        </w:tabs>
        <w:ind w:left="5760" w:hanging="360"/>
      </w:pPr>
    </w:lvl>
    <w:lvl w:ilvl="8" w:tplc="D1765AB0" w:tentative="1">
      <w:start w:val="1"/>
      <w:numFmt w:val="decimal"/>
      <w:lvlText w:val="%9."/>
      <w:lvlJc w:val="left"/>
      <w:pPr>
        <w:tabs>
          <w:tab w:val="num" w:pos="6480"/>
        </w:tabs>
        <w:ind w:left="6480" w:hanging="360"/>
      </w:pPr>
    </w:lvl>
  </w:abstractNum>
  <w:abstractNum w:abstractNumId="1" w15:restartNumberingAfterBreak="0">
    <w:nsid w:val="2D1F434F"/>
    <w:multiLevelType w:val="hybridMultilevel"/>
    <w:tmpl w:val="48EE3FA6"/>
    <w:lvl w:ilvl="0" w:tplc="4F0622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1A67010"/>
    <w:multiLevelType w:val="hybridMultilevel"/>
    <w:tmpl w:val="39689DB0"/>
    <w:lvl w:ilvl="0" w:tplc="5172FD3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DED4025"/>
    <w:multiLevelType w:val="hybridMultilevel"/>
    <w:tmpl w:val="C74403D8"/>
    <w:lvl w:ilvl="0" w:tplc="B2F02E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C1753C"/>
    <w:multiLevelType w:val="hybridMultilevel"/>
    <w:tmpl w:val="82A2211C"/>
    <w:lvl w:ilvl="0" w:tplc="F0C2E3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A7"/>
    <w:rsid w:val="00031F06"/>
    <w:rsid w:val="001C506F"/>
    <w:rsid w:val="00291621"/>
    <w:rsid w:val="00491384"/>
    <w:rsid w:val="005119FC"/>
    <w:rsid w:val="00591263"/>
    <w:rsid w:val="0070163F"/>
    <w:rsid w:val="00793444"/>
    <w:rsid w:val="008E0A7A"/>
    <w:rsid w:val="009B2622"/>
    <w:rsid w:val="009C31A7"/>
    <w:rsid w:val="00A85373"/>
    <w:rsid w:val="00E51F2B"/>
    <w:rsid w:val="00E76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1A6E"/>
  <w15:chartTrackingRefBased/>
  <w15:docId w15:val="{BD23384C-1F41-409A-BA41-6F81AC4B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1A7"/>
    <w:rPr>
      <w:color w:val="0563C1" w:themeColor="hyperlink"/>
      <w:u w:val="single"/>
    </w:rPr>
  </w:style>
  <w:style w:type="character" w:styleId="UnresolvedMention">
    <w:name w:val="Unresolved Mention"/>
    <w:basedOn w:val="DefaultParagraphFont"/>
    <w:uiPriority w:val="99"/>
    <w:semiHidden/>
    <w:unhideWhenUsed/>
    <w:rsid w:val="009C31A7"/>
    <w:rPr>
      <w:color w:val="605E5C"/>
      <w:shd w:val="clear" w:color="auto" w:fill="E1DFDD"/>
    </w:rPr>
  </w:style>
  <w:style w:type="paragraph" w:styleId="ListParagraph">
    <w:name w:val="List Paragraph"/>
    <w:basedOn w:val="Normal"/>
    <w:uiPriority w:val="34"/>
    <w:qFormat/>
    <w:rsid w:val="00E76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7644">
      <w:bodyDiv w:val="1"/>
      <w:marLeft w:val="0"/>
      <w:marRight w:val="0"/>
      <w:marTop w:val="0"/>
      <w:marBottom w:val="0"/>
      <w:divBdr>
        <w:top w:val="none" w:sz="0" w:space="0" w:color="auto"/>
        <w:left w:val="none" w:sz="0" w:space="0" w:color="auto"/>
        <w:bottom w:val="none" w:sz="0" w:space="0" w:color="auto"/>
        <w:right w:val="none" w:sz="0" w:space="0" w:color="auto"/>
      </w:divBdr>
    </w:div>
    <w:div w:id="292517019">
      <w:bodyDiv w:val="1"/>
      <w:marLeft w:val="0"/>
      <w:marRight w:val="0"/>
      <w:marTop w:val="0"/>
      <w:marBottom w:val="0"/>
      <w:divBdr>
        <w:top w:val="none" w:sz="0" w:space="0" w:color="auto"/>
        <w:left w:val="none" w:sz="0" w:space="0" w:color="auto"/>
        <w:bottom w:val="none" w:sz="0" w:space="0" w:color="auto"/>
        <w:right w:val="none" w:sz="0" w:space="0" w:color="auto"/>
      </w:divBdr>
    </w:div>
    <w:div w:id="428698619">
      <w:bodyDiv w:val="1"/>
      <w:marLeft w:val="0"/>
      <w:marRight w:val="0"/>
      <w:marTop w:val="0"/>
      <w:marBottom w:val="0"/>
      <w:divBdr>
        <w:top w:val="none" w:sz="0" w:space="0" w:color="auto"/>
        <w:left w:val="none" w:sz="0" w:space="0" w:color="auto"/>
        <w:bottom w:val="none" w:sz="0" w:space="0" w:color="auto"/>
        <w:right w:val="none" w:sz="0" w:space="0" w:color="auto"/>
      </w:divBdr>
      <w:divsChild>
        <w:div w:id="73673393">
          <w:marLeft w:val="1166"/>
          <w:marRight w:val="0"/>
          <w:marTop w:val="0"/>
          <w:marBottom w:val="120"/>
          <w:divBdr>
            <w:top w:val="none" w:sz="0" w:space="0" w:color="auto"/>
            <w:left w:val="none" w:sz="0" w:space="0" w:color="auto"/>
            <w:bottom w:val="none" w:sz="0" w:space="0" w:color="auto"/>
            <w:right w:val="none" w:sz="0" w:space="0" w:color="auto"/>
          </w:divBdr>
        </w:div>
        <w:div w:id="766314380">
          <w:marLeft w:val="1166"/>
          <w:marRight w:val="0"/>
          <w:marTop w:val="0"/>
          <w:marBottom w:val="480"/>
          <w:divBdr>
            <w:top w:val="none" w:sz="0" w:space="0" w:color="auto"/>
            <w:left w:val="none" w:sz="0" w:space="0" w:color="auto"/>
            <w:bottom w:val="none" w:sz="0" w:space="0" w:color="auto"/>
            <w:right w:val="none" w:sz="0" w:space="0" w:color="auto"/>
          </w:divBdr>
        </w:div>
      </w:divsChild>
    </w:div>
    <w:div w:id="1149904762">
      <w:bodyDiv w:val="1"/>
      <w:marLeft w:val="0"/>
      <w:marRight w:val="0"/>
      <w:marTop w:val="0"/>
      <w:marBottom w:val="0"/>
      <w:divBdr>
        <w:top w:val="none" w:sz="0" w:space="0" w:color="auto"/>
        <w:left w:val="none" w:sz="0" w:space="0" w:color="auto"/>
        <w:bottom w:val="none" w:sz="0" w:space="0" w:color="auto"/>
        <w:right w:val="none" w:sz="0" w:space="0" w:color="auto"/>
      </w:divBdr>
    </w:div>
    <w:div w:id="1254976755">
      <w:bodyDiv w:val="1"/>
      <w:marLeft w:val="0"/>
      <w:marRight w:val="0"/>
      <w:marTop w:val="0"/>
      <w:marBottom w:val="0"/>
      <w:divBdr>
        <w:top w:val="none" w:sz="0" w:space="0" w:color="auto"/>
        <w:left w:val="none" w:sz="0" w:space="0" w:color="auto"/>
        <w:bottom w:val="none" w:sz="0" w:space="0" w:color="auto"/>
        <w:right w:val="none" w:sz="0" w:space="0" w:color="auto"/>
      </w:divBdr>
    </w:div>
    <w:div w:id="1325161972">
      <w:bodyDiv w:val="1"/>
      <w:marLeft w:val="0"/>
      <w:marRight w:val="0"/>
      <w:marTop w:val="0"/>
      <w:marBottom w:val="0"/>
      <w:divBdr>
        <w:top w:val="none" w:sz="0" w:space="0" w:color="auto"/>
        <w:left w:val="none" w:sz="0" w:space="0" w:color="auto"/>
        <w:bottom w:val="none" w:sz="0" w:space="0" w:color="auto"/>
        <w:right w:val="none" w:sz="0" w:space="0" w:color="auto"/>
      </w:divBdr>
    </w:div>
    <w:div w:id="1577738019">
      <w:bodyDiv w:val="1"/>
      <w:marLeft w:val="0"/>
      <w:marRight w:val="0"/>
      <w:marTop w:val="0"/>
      <w:marBottom w:val="0"/>
      <w:divBdr>
        <w:top w:val="none" w:sz="0" w:space="0" w:color="auto"/>
        <w:left w:val="none" w:sz="0" w:space="0" w:color="auto"/>
        <w:bottom w:val="none" w:sz="0" w:space="0" w:color="auto"/>
        <w:right w:val="none" w:sz="0" w:space="0" w:color="auto"/>
      </w:divBdr>
    </w:div>
    <w:div w:id="1867526186">
      <w:bodyDiv w:val="1"/>
      <w:marLeft w:val="0"/>
      <w:marRight w:val="0"/>
      <w:marTop w:val="0"/>
      <w:marBottom w:val="0"/>
      <w:divBdr>
        <w:top w:val="none" w:sz="0" w:space="0" w:color="auto"/>
        <w:left w:val="none" w:sz="0" w:space="0" w:color="auto"/>
        <w:bottom w:val="none" w:sz="0" w:space="0" w:color="auto"/>
        <w:right w:val="none" w:sz="0" w:space="0" w:color="auto"/>
      </w:divBdr>
    </w:div>
    <w:div w:id="1884756302">
      <w:bodyDiv w:val="1"/>
      <w:marLeft w:val="0"/>
      <w:marRight w:val="0"/>
      <w:marTop w:val="0"/>
      <w:marBottom w:val="0"/>
      <w:divBdr>
        <w:top w:val="none" w:sz="0" w:space="0" w:color="auto"/>
        <w:left w:val="none" w:sz="0" w:space="0" w:color="auto"/>
        <w:bottom w:val="none" w:sz="0" w:space="0" w:color="auto"/>
        <w:right w:val="none" w:sz="0" w:space="0" w:color="auto"/>
      </w:divBdr>
    </w:div>
    <w:div w:id="19632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13" ma:contentTypeDescription="Create a new document." ma:contentTypeScope="" ma:versionID="d62d35208e4aafd076cf5c07e2c5895b">
  <xsd:schema xmlns:xsd="http://www.w3.org/2001/XMLSchema" xmlns:xs="http://www.w3.org/2001/XMLSchema" xmlns:p="http://schemas.microsoft.com/office/2006/metadata/properties" xmlns:ns2="86a692b9-2c4a-4738-8041-4d0062480306" xmlns:ns3="13438163-e3c7-492a-92b5-794a81d8dce0" targetNamespace="http://schemas.microsoft.com/office/2006/metadata/properties" ma:root="true" ma:fieldsID="159ef12f68d8754c1ed36ce3cb032408" ns2:_="" ns3:_="">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1B53F-5BEC-48B8-8021-0A27E8819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665B6E-BCA6-4F1B-99F5-F66A39A38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692b9-2c4a-4738-8041-4d0062480306"/>
    <ds:schemaRef ds:uri="13438163-e3c7-492a-92b5-794a81d8d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312E7-C4F2-4CCB-BB77-79BE732F9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Schroder (staff)</dc:creator>
  <cp:keywords/>
  <dc:description/>
  <cp:lastModifiedBy>Joanne Rohman-Johnson</cp:lastModifiedBy>
  <cp:revision>3</cp:revision>
  <dcterms:created xsi:type="dcterms:W3CDTF">2022-05-11T16:10:00Z</dcterms:created>
  <dcterms:modified xsi:type="dcterms:W3CDTF">2022-05-12T09:20:00Z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