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A92D6" w14:textId="77777777" w:rsidR="004B004F" w:rsidRPr="00370BAB" w:rsidRDefault="004B004F" w:rsidP="00370BAB">
      <w:pPr>
        <w:pStyle w:val="04xlpa"/>
        <w:spacing w:line="660" w:lineRule="atLeast"/>
        <w:jc w:val="center"/>
        <w:rPr>
          <w:b/>
          <w:bCs/>
          <w:sz w:val="28"/>
          <w:szCs w:val="28"/>
        </w:rPr>
      </w:pPr>
      <w:r w:rsidRPr="00370BAB">
        <w:rPr>
          <w:rStyle w:val="s1ppyq"/>
          <w:b/>
          <w:bCs/>
          <w:sz w:val="28"/>
          <w:szCs w:val="28"/>
        </w:rPr>
        <w:t>How are social determinants of mental health addressed in therapy: A systematic review</w:t>
      </w:r>
    </w:p>
    <w:p w14:paraId="5B90005F" w14:textId="77777777" w:rsidR="004B004F" w:rsidRPr="004B004F" w:rsidRDefault="004B004F" w:rsidP="00370BAB">
      <w:pPr>
        <w:pStyle w:val="04xlpa"/>
        <w:spacing w:line="495" w:lineRule="atLeast"/>
        <w:jc w:val="center"/>
      </w:pPr>
      <w:r w:rsidRPr="004B004F">
        <w:rPr>
          <w:rStyle w:val="s1ppyq"/>
        </w:rPr>
        <w:t>Naomi Pauling</w:t>
      </w:r>
    </w:p>
    <w:p w14:paraId="3E6B142E" w14:textId="77777777" w:rsidR="004B004F" w:rsidRPr="004B004F" w:rsidRDefault="004B004F" w:rsidP="00370BAB">
      <w:pPr>
        <w:pStyle w:val="04xlpa"/>
        <w:spacing w:line="435" w:lineRule="atLeast"/>
        <w:jc w:val="center"/>
      </w:pPr>
      <w:r w:rsidRPr="004B004F">
        <w:rPr>
          <w:rStyle w:val="s1ppyq"/>
        </w:rPr>
        <w:t>naomi.pauling@manchester.ac.uk</w:t>
      </w:r>
    </w:p>
    <w:p w14:paraId="7E673392" w14:textId="77777777" w:rsidR="004B004F" w:rsidRPr="004B004F" w:rsidRDefault="004B004F" w:rsidP="00370BAB">
      <w:pPr>
        <w:pStyle w:val="04xlpa"/>
        <w:spacing w:line="390" w:lineRule="atLeast"/>
        <w:jc w:val="center"/>
      </w:pPr>
      <w:r w:rsidRPr="004B004F">
        <w:rPr>
          <w:rStyle w:val="s1ppyq"/>
        </w:rPr>
        <w:t>Trainee Counselling Psychologist</w:t>
      </w:r>
    </w:p>
    <w:p w14:paraId="58958CB5" w14:textId="651CB200" w:rsidR="004B004F" w:rsidRDefault="004B004F" w:rsidP="00370BAB">
      <w:pPr>
        <w:pStyle w:val="04xlpa"/>
        <w:spacing w:line="390" w:lineRule="atLeast"/>
        <w:jc w:val="center"/>
        <w:rPr>
          <w:rStyle w:val="s1ppyq"/>
        </w:rPr>
      </w:pPr>
      <w:r w:rsidRPr="004B004F">
        <w:rPr>
          <w:rStyle w:val="s1ppyq"/>
        </w:rPr>
        <w:t>School of Environment, Education, and Development</w:t>
      </w:r>
    </w:p>
    <w:p w14:paraId="18E58C9C" w14:textId="67A75EFC" w:rsidR="00F12669" w:rsidRPr="004B004F" w:rsidRDefault="00F12669" w:rsidP="00370BAB">
      <w:pPr>
        <w:pStyle w:val="04xlpa"/>
        <w:spacing w:line="390" w:lineRule="atLeast"/>
        <w:jc w:val="center"/>
        <w:rPr>
          <w:rStyle w:val="s1ppyq"/>
        </w:rPr>
      </w:pPr>
      <w:r>
        <w:rPr>
          <w:rStyle w:val="s1ppyq"/>
        </w:rPr>
        <w:t>The University of Manchester</w:t>
      </w:r>
    </w:p>
    <w:p w14:paraId="1DDF066A" w14:textId="1005D84B" w:rsidR="004B004F" w:rsidRPr="004B004F" w:rsidRDefault="004B004F" w:rsidP="004B004F">
      <w:pPr>
        <w:pStyle w:val="04xlpa"/>
        <w:spacing w:line="390" w:lineRule="atLeast"/>
        <w:rPr>
          <w:rStyle w:val="s1ppyq"/>
        </w:rPr>
      </w:pPr>
    </w:p>
    <w:p w14:paraId="4B47692C" w14:textId="1E08E706" w:rsidR="004B004F" w:rsidRPr="00370BAB" w:rsidRDefault="004B004F" w:rsidP="004B004F">
      <w:pPr>
        <w:pStyle w:val="04xlpa"/>
        <w:spacing w:line="390" w:lineRule="atLeast"/>
        <w:rPr>
          <w:b/>
          <w:bCs/>
        </w:rPr>
      </w:pPr>
      <w:r w:rsidRPr="00370BAB">
        <w:rPr>
          <w:rStyle w:val="s1ppyq"/>
          <w:b/>
          <w:bCs/>
        </w:rPr>
        <w:t>What are social determinants of mental health?</w:t>
      </w:r>
    </w:p>
    <w:p w14:paraId="2DF0380F" w14:textId="69F38665" w:rsidR="004B004F" w:rsidRPr="004B004F" w:rsidRDefault="004B004F" w:rsidP="004B004F">
      <w:pPr>
        <w:pStyle w:val="04xlpa"/>
        <w:spacing w:line="390" w:lineRule="atLeast"/>
        <w:rPr>
          <w:rStyle w:val="s1ppyq"/>
        </w:rPr>
      </w:pPr>
      <w:r w:rsidRPr="004B004F">
        <w:rPr>
          <w:rStyle w:val="s1ppyq"/>
        </w:rPr>
        <w:t>Social, economic, and environmental factors that influence mental health,</w:t>
      </w:r>
      <w:r w:rsidRPr="004B004F">
        <w:t xml:space="preserve"> </w:t>
      </w:r>
      <w:r w:rsidRPr="004B004F">
        <w:rPr>
          <w:rStyle w:val="s1ppyq"/>
        </w:rPr>
        <w:t xml:space="preserve">shaped by socio-political and cultural context, for example </w:t>
      </w:r>
      <w:r w:rsidR="00F12669">
        <w:rPr>
          <w:rStyle w:val="s1ppyq"/>
        </w:rPr>
        <w:t xml:space="preserve">inequality, </w:t>
      </w:r>
      <w:r w:rsidRPr="004B004F">
        <w:rPr>
          <w:rStyle w:val="s1ppyq"/>
        </w:rPr>
        <w:t>social exclusion, socioeconomic status, housing, educational attainment, community deprivation,</w:t>
      </w:r>
      <w:r w:rsidR="00F12669">
        <w:rPr>
          <w:rStyle w:val="s1ppyq"/>
        </w:rPr>
        <w:t xml:space="preserve"> and</w:t>
      </w:r>
      <w:r w:rsidRPr="004B004F">
        <w:rPr>
          <w:rStyle w:val="s1ppyq"/>
        </w:rPr>
        <w:t xml:space="preserve"> discrimination (WHO, 2014).</w:t>
      </w:r>
    </w:p>
    <w:p w14:paraId="5B1DEC19" w14:textId="3A0A4043" w:rsidR="004B004F" w:rsidRPr="00370BAB" w:rsidRDefault="004B004F" w:rsidP="004B004F">
      <w:pPr>
        <w:pStyle w:val="04xlpa"/>
        <w:spacing w:line="390" w:lineRule="atLeast"/>
        <w:rPr>
          <w:b/>
          <w:bCs/>
        </w:rPr>
      </w:pPr>
      <w:r w:rsidRPr="00370BAB">
        <w:rPr>
          <w:rStyle w:val="s1ppyq"/>
          <w:b/>
          <w:bCs/>
        </w:rPr>
        <w:t>How are they relevant to therapy?</w:t>
      </w:r>
    </w:p>
    <w:p w14:paraId="13D07A8D" w14:textId="77777777" w:rsidR="004B004F" w:rsidRDefault="004B004F" w:rsidP="004B004F">
      <w:pPr>
        <w:pStyle w:val="04xlpa"/>
        <w:spacing w:line="390" w:lineRule="atLeast"/>
        <w:rPr>
          <w:color w:val="141415"/>
        </w:rPr>
      </w:pPr>
      <w:r>
        <w:rPr>
          <w:rStyle w:val="s1ppyq"/>
          <w:color w:val="141415"/>
        </w:rPr>
        <w:t>Psychological distress disproportionately affects people living with adverse social determinants.</w:t>
      </w:r>
    </w:p>
    <w:p w14:paraId="2AF9EF12" w14:textId="1AC59C5D" w:rsidR="00E05F50" w:rsidRDefault="004B004F" w:rsidP="004B004F">
      <w:pPr>
        <w:pStyle w:val="04xlpa"/>
        <w:spacing w:line="390" w:lineRule="atLeast"/>
        <w:rPr>
          <w:rStyle w:val="s1ppyq"/>
          <w:color w:val="141415"/>
        </w:rPr>
      </w:pPr>
      <w:r>
        <w:rPr>
          <w:rStyle w:val="s1ppyq"/>
          <w:color w:val="141415"/>
        </w:rPr>
        <w:t>Psychological distress needs to be understood at social and cultural levels as well as at an individual level (</w:t>
      </w:r>
      <w:proofErr w:type="spellStart"/>
      <w:r>
        <w:rPr>
          <w:rStyle w:val="s1ppyq"/>
          <w:color w:val="141415"/>
        </w:rPr>
        <w:t>Afuape</w:t>
      </w:r>
      <w:proofErr w:type="spellEnd"/>
      <w:r>
        <w:rPr>
          <w:rStyle w:val="s1ppyq"/>
          <w:color w:val="141415"/>
        </w:rPr>
        <w:t>, 2011; Johnstone &amp; Boyle, 2018).</w:t>
      </w:r>
    </w:p>
    <w:p w14:paraId="2A0C4CB7" w14:textId="5F93F3DF" w:rsidR="004B004F" w:rsidRPr="00370BAB" w:rsidRDefault="004B004F" w:rsidP="004B004F">
      <w:pPr>
        <w:pStyle w:val="04xlpa"/>
        <w:spacing w:line="390" w:lineRule="atLeast"/>
        <w:rPr>
          <w:rStyle w:val="s1ppyq"/>
          <w:b/>
          <w:bCs/>
          <w:color w:val="141415"/>
        </w:rPr>
      </w:pPr>
      <w:r w:rsidRPr="00370BAB">
        <w:rPr>
          <w:rStyle w:val="s1ppyq"/>
          <w:b/>
          <w:bCs/>
          <w:color w:val="141415"/>
        </w:rPr>
        <w:t>Research Questions</w:t>
      </w:r>
    </w:p>
    <w:p w14:paraId="2D5D14E7" w14:textId="77777777" w:rsidR="004B004F" w:rsidRDefault="004B004F" w:rsidP="004B004F">
      <w:pPr>
        <w:pStyle w:val="04xlpa"/>
        <w:spacing w:line="390" w:lineRule="atLeast"/>
        <w:rPr>
          <w:color w:val="141415"/>
        </w:rPr>
      </w:pPr>
      <w:r>
        <w:rPr>
          <w:rStyle w:val="s1ppyq"/>
          <w:color w:val="141415"/>
        </w:rPr>
        <w:t>What does the existing literature tell us about how social determinants of mental health are addressed in therapy?</w:t>
      </w:r>
    </w:p>
    <w:p w14:paraId="66F7A80C" w14:textId="45F6D529" w:rsidR="004B004F" w:rsidRDefault="004B004F" w:rsidP="004B004F">
      <w:pPr>
        <w:pStyle w:val="04xlpa"/>
        <w:spacing w:line="390" w:lineRule="atLeast"/>
        <w:rPr>
          <w:rStyle w:val="s1ppyq"/>
          <w:color w:val="141415"/>
        </w:rPr>
      </w:pPr>
      <w:r>
        <w:rPr>
          <w:rStyle w:val="s1ppyq"/>
          <w:color w:val="141415"/>
        </w:rPr>
        <w:t>What are the implications for therapy practice and training?</w:t>
      </w:r>
    </w:p>
    <w:p w14:paraId="295C68F4" w14:textId="559C3BFF" w:rsidR="004B004F" w:rsidRPr="00370BAB" w:rsidRDefault="004B004F" w:rsidP="004B004F">
      <w:pPr>
        <w:pStyle w:val="04xlpa"/>
        <w:spacing w:line="390" w:lineRule="atLeast"/>
        <w:rPr>
          <w:rStyle w:val="s1ppyq"/>
          <w:b/>
          <w:bCs/>
          <w:color w:val="141415"/>
        </w:rPr>
      </w:pPr>
      <w:r w:rsidRPr="00370BAB">
        <w:rPr>
          <w:rStyle w:val="s1ppyq"/>
          <w:b/>
          <w:bCs/>
          <w:color w:val="141415"/>
        </w:rPr>
        <w:t>Methodology</w:t>
      </w:r>
    </w:p>
    <w:p w14:paraId="3CCDF712" w14:textId="450CBB2B" w:rsidR="004B004F" w:rsidRDefault="004B004F" w:rsidP="00370BAB">
      <w:pPr>
        <w:pStyle w:val="04xlpa"/>
        <w:numPr>
          <w:ilvl w:val="0"/>
          <w:numId w:val="3"/>
        </w:numPr>
        <w:spacing w:line="390" w:lineRule="atLeast"/>
        <w:rPr>
          <w:rStyle w:val="s1ppyq"/>
          <w:color w:val="141415"/>
        </w:rPr>
      </w:pPr>
      <w:r>
        <w:rPr>
          <w:rStyle w:val="s1ppyq"/>
          <w:color w:val="141415"/>
        </w:rPr>
        <w:lastRenderedPageBreak/>
        <w:t>Qualitative systematic review</w:t>
      </w:r>
    </w:p>
    <w:p w14:paraId="14753FC8" w14:textId="06554F4E" w:rsidR="00A36770" w:rsidRDefault="00A36770" w:rsidP="00370BAB">
      <w:pPr>
        <w:pStyle w:val="04xlpa"/>
        <w:numPr>
          <w:ilvl w:val="0"/>
          <w:numId w:val="3"/>
        </w:numPr>
        <w:spacing w:line="390" w:lineRule="atLeast"/>
        <w:rPr>
          <w:color w:val="141415"/>
        </w:rPr>
      </w:pPr>
      <w:r w:rsidRPr="00A36770">
        <w:rPr>
          <w:color w:val="141415"/>
        </w:rPr>
        <w:t>Search terms: "social determinants of mental health" and terms relating to "therapy" or "counselling"</w:t>
      </w:r>
    </w:p>
    <w:p w14:paraId="448C5158" w14:textId="77777777" w:rsidR="004B004F" w:rsidRDefault="004B004F" w:rsidP="00370BAB">
      <w:pPr>
        <w:pStyle w:val="04xlpa"/>
        <w:numPr>
          <w:ilvl w:val="0"/>
          <w:numId w:val="3"/>
        </w:numPr>
        <w:spacing w:line="390" w:lineRule="atLeast"/>
        <w:rPr>
          <w:color w:val="141415"/>
        </w:rPr>
      </w:pPr>
      <w:r>
        <w:rPr>
          <w:rStyle w:val="s1ppyq"/>
          <w:color w:val="141415"/>
        </w:rPr>
        <w:t xml:space="preserve">Search for existing literature on 5 databases: </w:t>
      </w:r>
      <w:proofErr w:type="spellStart"/>
      <w:r>
        <w:rPr>
          <w:rStyle w:val="s1ppyq"/>
          <w:color w:val="141415"/>
        </w:rPr>
        <w:t>PsycInfo</w:t>
      </w:r>
      <w:proofErr w:type="spellEnd"/>
      <w:r>
        <w:rPr>
          <w:rStyle w:val="s1ppyq"/>
          <w:color w:val="141415"/>
        </w:rPr>
        <w:t>, ASSIA, CINAHL Plus, Science Direct, and Web of Science</w:t>
      </w:r>
    </w:p>
    <w:p w14:paraId="561974B5" w14:textId="77777777" w:rsidR="004B004F" w:rsidRDefault="004B004F" w:rsidP="00370BAB">
      <w:pPr>
        <w:pStyle w:val="04xlpa"/>
        <w:numPr>
          <w:ilvl w:val="0"/>
          <w:numId w:val="3"/>
        </w:numPr>
        <w:spacing w:line="390" w:lineRule="atLeast"/>
        <w:rPr>
          <w:color w:val="141415"/>
        </w:rPr>
      </w:pPr>
      <w:r>
        <w:rPr>
          <w:rStyle w:val="s1ppyq"/>
          <w:color w:val="141415"/>
        </w:rPr>
        <w:t xml:space="preserve">Quality assessment using </w:t>
      </w:r>
      <w:proofErr w:type="spellStart"/>
      <w:r>
        <w:rPr>
          <w:rStyle w:val="s1ppyq"/>
          <w:color w:val="141415"/>
        </w:rPr>
        <w:t>QuADS</w:t>
      </w:r>
      <w:proofErr w:type="spellEnd"/>
      <w:r>
        <w:rPr>
          <w:rStyle w:val="s1ppyq"/>
          <w:color w:val="141415"/>
        </w:rPr>
        <w:t xml:space="preserve"> (Harrison et al., 2021)</w:t>
      </w:r>
    </w:p>
    <w:p w14:paraId="299F387E" w14:textId="77777777" w:rsidR="004B004F" w:rsidRDefault="004B004F" w:rsidP="00370BAB">
      <w:pPr>
        <w:pStyle w:val="04xlpa"/>
        <w:numPr>
          <w:ilvl w:val="0"/>
          <w:numId w:val="3"/>
        </w:numPr>
        <w:spacing w:line="390" w:lineRule="atLeast"/>
        <w:rPr>
          <w:color w:val="141415"/>
        </w:rPr>
      </w:pPr>
      <w:r>
        <w:rPr>
          <w:rStyle w:val="s1ppyq"/>
          <w:color w:val="141415"/>
        </w:rPr>
        <w:t>Thematic synthesis used to analyse eligible studies (Thomas &amp; Harden, 2008)</w:t>
      </w:r>
    </w:p>
    <w:p w14:paraId="65B68EE9" w14:textId="09572B58" w:rsidR="004B004F" w:rsidRPr="00370BAB" w:rsidRDefault="004B004F" w:rsidP="004B004F">
      <w:pPr>
        <w:pStyle w:val="04xlpa"/>
        <w:spacing w:line="390" w:lineRule="atLeast"/>
        <w:rPr>
          <w:b/>
          <w:bCs/>
          <w:color w:val="141415"/>
        </w:rPr>
      </w:pPr>
      <w:r w:rsidRPr="00370BAB">
        <w:rPr>
          <w:b/>
          <w:bCs/>
          <w:color w:val="141415"/>
        </w:rPr>
        <w:t>Search Findings and Data Selection</w:t>
      </w:r>
    </w:p>
    <w:p w14:paraId="6E6ADE6B" w14:textId="77777777" w:rsidR="004B004F" w:rsidRDefault="004B004F" w:rsidP="004B004F">
      <w:pPr>
        <w:pStyle w:val="04xlpa"/>
        <w:spacing w:line="390" w:lineRule="atLeast"/>
        <w:rPr>
          <w:color w:val="141415"/>
        </w:rPr>
      </w:pPr>
      <w:r>
        <w:rPr>
          <w:rStyle w:val="s1ppyq"/>
          <w:color w:val="141415"/>
        </w:rPr>
        <w:t>127 articles identified from database searches</w:t>
      </w:r>
    </w:p>
    <w:p w14:paraId="14E3A93B" w14:textId="38C4D6F7" w:rsidR="004B004F" w:rsidRDefault="004B004F" w:rsidP="004B004F">
      <w:pPr>
        <w:pStyle w:val="04xlpa"/>
        <w:spacing w:line="390" w:lineRule="atLeast"/>
        <w:rPr>
          <w:rStyle w:val="s1ppyq"/>
          <w:color w:val="141415"/>
        </w:rPr>
      </w:pPr>
      <w:r>
        <w:rPr>
          <w:rStyle w:val="s1ppyq"/>
          <w:color w:val="141415"/>
        </w:rPr>
        <w:t>5 studies met eligibility criteria and were reviewed</w:t>
      </w:r>
    </w:p>
    <w:p w14:paraId="7277A6BB" w14:textId="73EAD773" w:rsidR="00370BAB" w:rsidRPr="00370BAB" w:rsidRDefault="00370BAB" w:rsidP="004B004F">
      <w:pPr>
        <w:pStyle w:val="04xlpa"/>
        <w:spacing w:line="390" w:lineRule="atLeast"/>
        <w:rPr>
          <w:rStyle w:val="s1ppyq"/>
          <w:b/>
          <w:bCs/>
          <w:color w:val="141415"/>
        </w:rPr>
      </w:pPr>
      <w:r>
        <w:rPr>
          <w:rStyle w:val="s1ppyq"/>
          <w:b/>
          <w:bCs/>
          <w:color w:val="141415"/>
        </w:rPr>
        <w:t>Themes</w:t>
      </w:r>
    </w:p>
    <w:p w14:paraId="1E821E4B" w14:textId="46DEEA49" w:rsidR="00370BAB" w:rsidRDefault="00370BAB" w:rsidP="004B004F">
      <w:pPr>
        <w:pStyle w:val="04xlpa"/>
        <w:spacing w:line="390" w:lineRule="atLeast"/>
        <w:rPr>
          <w:color w:val="141415"/>
        </w:rPr>
      </w:pPr>
      <w:r>
        <w:rPr>
          <w:color w:val="141415"/>
        </w:rPr>
        <w:t>3 main themes</w:t>
      </w:r>
      <w:r w:rsidR="0001453B">
        <w:rPr>
          <w:color w:val="141415"/>
        </w:rPr>
        <w:t xml:space="preserve"> with 9 sub-themes</w:t>
      </w:r>
    </w:p>
    <w:p w14:paraId="3004D6AF" w14:textId="77777777" w:rsidR="00F12669" w:rsidRPr="00F12669" w:rsidRDefault="00F12669" w:rsidP="00F12669">
      <w:pPr>
        <w:pStyle w:val="04xlpa"/>
        <w:numPr>
          <w:ilvl w:val="0"/>
          <w:numId w:val="6"/>
        </w:numPr>
        <w:spacing w:line="390" w:lineRule="atLeast"/>
        <w:rPr>
          <w:color w:val="141415"/>
        </w:rPr>
      </w:pPr>
      <w:r w:rsidRPr="00F12669">
        <w:rPr>
          <w:b/>
          <w:bCs/>
          <w:color w:val="141415"/>
        </w:rPr>
        <w:t>The therapeutic relationship:</w:t>
      </w:r>
      <w:r w:rsidRPr="00F12669">
        <w:rPr>
          <w:color w:val="141415"/>
        </w:rPr>
        <w:t xml:space="preserve"> creating a safe and trusting space in which clients feel heard, shared learning can take place, and a shared understanding of their distress and needs can be co-constructed.</w:t>
      </w:r>
    </w:p>
    <w:p w14:paraId="44ACC546" w14:textId="77777777" w:rsidR="00F12669" w:rsidRPr="00F12669" w:rsidRDefault="00F12669" w:rsidP="00F12669">
      <w:pPr>
        <w:pStyle w:val="04xlpa"/>
        <w:numPr>
          <w:ilvl w:val="0"/>
          <w:numId w:val="6"/>
        </w:numPr>
        <w:spacing w:line="390" w:lineRule="atLeast"/>
        <w:rPr>
          <w:color w:val="141415"/>
        </w:rPr>
      </w:pPr>
      <w:r w:rsidRPr="00F12669">
        <w:rPr>
          <w:b/>
          <w:bCs/>
          <w:color w:val="141415"/>
        </w:rPr>
        <w:t>Adapting to client context:</w:t>
      </w:r>
      <w:r w:rsidRPr="00F12669">
        <w:rPr>
          <w:color w:val="141415"/>
        </w:rPr>
        <w:t xml:space="preserve"> adapting evidence-based therapy to clients’ frame of reference and context-specific needs, and collaborating with other sources of support to provide holistic care</w:t>
      </w:r>
    </w:p>
    <w:p w14:paraId="3318F622" w14:textId="77777777" w:rsidR="00F12669" w:rsidRPr="00F12669" w:rsidRDefault="00F12669" w:rsidP="00F12669">
      <w:pPr>
        <w:pStyle w:val="04xlpa"/>
        <w:numPr>
          <w:ilvl w:val="0"/>
          <w:numId w:val="6"/>
        </w:numPr>
        <w:spacing w:line="390" w:lineRule="atLeast"/>
        <w:rPr>
          <w:color w:val="141415"/>
        </w:rPr>
      </w:pPr>
      <w:r w:rsidRPr="00F12669">
        <w:rPr>
          <w:b/>
          <w:bCs/>
          <w:color w:val="141415"/>
        </w:rPr>
        <w:t>Community as a resource:</w:t>
      </w:r>
      <w:r w:rsidRPr="00F12669">
        <w:rPr>
          <w:color w:val="141415"/>
        </w:rPr>
        <w:t xml:space="preserve"> collaborating with the community to help strengthen clients’ social support and sense of belonging, and to inform the adaptation, development, and implementation of interventions, services, and training.</w:t>
      </w:r>
    </w:p>
    <w:p w14:paraId="3F7DC7F6" w14:textId="60D4F736" w:rsidR="00370BAB" w:rsidRDefault="00370BAB" w:rsidP="004B004F">
      <w:pPr>
        <w:pStyle w:val="04xlpa"/>
        <w:spacing w:line="390" w:lineRule="atLeast"/>
        <w:rPr>
          <w:color w:val="141415"/>
        </w:rPr>
      </w:pPr>
      <w:r>
        <w:rPr>
          <w:color w:val="141415"/>
        </w:rPr>
        <w:t>Subthemes</w:t>
      </w:r>
      <w:r w:rsidR="00F12669">
        <w:rPr>
          <w:color w:val="141415"/>
        </w:rPr>
        <w:t>:</w:t>
      </w:r>
    </w:p>
    <w:p w14:paraId="3B5CE48E" w14:textId="729EBED3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Feeling safe</w:t>
      </w:r>
      <w:r w:rsidR="00A36770">
        <w:rPr>
          <w:color w:val="141415"/>
        </w:rPr>
        <w:t>: confidentiality and trust</w:t>
      </w:r>
    </w:p>
    <w:p w14:paraId="0F321EF2" w14:textId="458CB3E7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 xml:space="preserve">Being </w:t>
      </w:r>
      <w:proofErr w:type="gramStart"/>
      <w:r>
        <w:rPr>
          <w:color w:val="141415"/>
        </w:rPr>
        <w:t>heard</w:t>
      </w:r>
      <w:r w:rsidR="00A36770">
        <w:rPr>
          <w:color w:val="141415"/>
        </w:rPr>
        <w:t>:</w:t>
      </w:r>
      <w:proofErr w:type="gramEnd"/>
      <w:r w:rsidR="00A36770">
        <w:rPr>
          <w:color w:val="141415"/>
        </w:rPr>
        <w:t xml:space="preserve"> validation, empathic listening</w:t>
      </w:r>
    </w:p>
    <w:p w14:paraId="3FEE2D10" w14:textId="75AB6513" w:rsidR="00370BAB" w:rsidRDefault="008E3DEC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Shared l</w:t>
      </w:r>
      <w:r w:rsidR="00370BAB">
        <w:rPr>
          <w:color w:val="141415"/>
        </w:rPr>
        <w:t>earning</w:t>
      </w:r>
      <w:r w:rsidR="00A36770">
        <w:rPr>
          <w:color w:val="141415"/>
        </w:rPr>
        <w:t>: relevant psychoeducation and skills</w:t>
      </w:r>
    </w:p>
    <w:p w14:paraId="537DE477" w14:textId="634E6FBB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Co-constructing</w:t>
      </w:r>
      <w:r w:rsidR="00A36770">
        <w:rPr>
          <w:color w:val="141415"/>
        </w:rPr>
        <w:t>: shared understanding of distress and needs</w:t>
      </w:r>
    </w:p>
    <w:p w14:paraId="7FF852EB" w14:textId="2292B43E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Right intervention</w:t>
      </w:r>
      <w:r w:rsidR="00A36770">
        <w:rPr>
          <w:color w:val="141415"/>
        </w:rPr>
        <w:t>: selecting interventions based on evidence and context-specific needs</w:t>
      </w:r>
    </w:p>
    <w:p w14:paraId="222B1401" w14:textId="4ECD5CC1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Context as central to therapy</w:t>
      </w:r>
      <w:r w:rsidR="00A36770">
        <w:rPr>
          <w:color w:val="141415"/>
        </w:rPr>
        <w:t>: framing distress within clients’ historical and current context</w:t>
      </w:r>
    </w:p>
    <w:p w14:paraId="376C2FEE" w14:textId="3F2D8D90" w:rsidR="00A36770" w:rsidRDefault="00A36770" w:rsidP="00A36770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lastRenderedPageBreak/>
        <w:t>Holistic approach: multidisciplinary collaboration</w:t>
      </w:r>
    </w:p>
    <w:p w14:paraId="6F0073EB" w14:textId="344D3573" w:rsidR="00A36770" w:rsidRPr="00A36770" w:rsidRDefault="00A36770" w:rsidP="00A36770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Social connection: importance of relationships</w:t>
      </w:r>
      <w:r w:rsidR="00DE7A19">
        <w:rPr>
          <w:color w:val="141415"/>
        </w:rPr>
        <w:t xml:space="preserve"> and belonging</w:t>
      </w:r>
    </w:p>
    <w:p w14:paraId="5B995BE4" w14:textId="268D1ECF" w:rsidR="00370BAB" w:rsidRDefault="00370BAB" w:rsidP="00370BAB">
      <w:pPr>
        <w:pStyle w:val="04xlpa"/>
        <w:numPr>
          <w:ilvl w:val="0"/>
          <w:numId w:val="5"/>
        </w:numPr>
        <w:spacing w:line="390" w:lineRule="atLeast"/>
        <w:rPr>
          <w:color w:val="141415"/>
        </w:rPr>
      </w:pPr>
      <w:r>
        <w:rPr>
          <w:color w:val="141415"/>
        </w:rPr>
        <w:t>Informing training and interventions</w:t>
      </w:r>
      <w:r w:rsidR="00DE7A19">
        <w:rPr>
          <w:color w:val="141415"/>
        </w:rPr>
        <w:t>: collaboration with community to inform interventions and therapy training</w:t>
      </w:r>
    </w:p>
    <w:p w14:paraId="7026903B" w14:textId="27F97E13" w:rsidR="004B004F" w:rsidRPr="00370BAB" w:rsidRDefault="004B004F" w:rsidP="004B004F">
      <w:pPr>
        <w:pStyle w:val="04xlpa"/>
        <w:spacing w:line="390" w:lineRule="atLeast"/>
        <w:rPr>
          <w:b/>
          <w:bCs/>
          <w:color w:val="141415"/>
        </w:rPr>
      </w:pPr>
      <w:r w:rsidRPr="00370BAB">
        <w:rPr>
          <w:b/>
          <w:bCs/>
          <w:color w:val="141415"/>
        </w:rPr>
        <w:t>Limitations</w:t>
      </w:r>
    </w:p>
    <w:p w14:paraId="171BD986" w14:textId="77777777" w:rsidR="004B004F" w:rsidRPr="004B004F" w:rsidRDefault="004B004F" w:rsidP="004B004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complexity of qualitative systematic review</w:t>
      </w:r>
    </w:p>
    <w:p w14:paraId="17B9916D" w14:textId="77777777" w:rsidR="00A36770" w:rsidRPr="00A36770" w:rsidRDefault="00A36770" w:rsidP="004B004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A36770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small review: only 1 reviewer, limited variety of contexts</w:t>
      </w:r>
    </w:p>
    <w:p w14:paraId="703F07DF" w14:textId="64BBE7D4" w:rsidR="004B004F" w:rsidRPr="004B004F" w:rsidRDefault="004B004F" w:rsidP="004B004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limitation of search terms: "social determinants of mental health"</w:t>
      </w:r>
    </w:p>
    <w:p w14:paraId="2966657D" w14:textId="1682E9E3" w:rsidR="004B004F" w:rsidRPr="00370BAB" w:rsidRDefault="004B004F" w:rsidP="004B004F">
      <w:pPr>
        <w:pStyle w:val="04xlpa"/>
        <w:spacing w:line="390" w:lineRule="atLeast"/>
        <w:rPr>
          <w:b/>
          <w:bCs/>
          <w:color w:val="141415"/>
        </w:rPr>
      </w:pPr>
      <w:r w:rsidRPr="00370BAB">
        <w:rPr>
          <w:b/>
          <w:bCs/>
          <w:color w:val="141415"/>
        </w:rPr>
        <w:t>Conclusion</w:t>
      </w:r>
    </w:p>
    <w:p w14:paraId="6D0E1FBB" w14:textId="77777777" w:rsidR="004B004F" w:rsidRPr="004B004F" w:rsidRDefault="004B004F" w:rsidP="004B004F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This review highlights as helpful for therapists working with people living with adverse social determinants:</w:t>
      </w:r>
    </w:p>
    <w:p w14:paraId="51E43727" w14:textId="77777777" w:rsidR="004B004F" w:rsidRPr="004B004F" w:rsidRDefault="004B004F" w:rsidP="004B004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Developing a collaborative therapeutic relationship</w:t>
      </w:r>
    </w:p>
    <w:p w14:paraId="3B24B480" w14:textId="77777777" w:rsidR="004B004F" w:rsidRPr="004B004F" w:rsidRDefault="004B004F" w:rsidP="004B004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Adapting therapy to their frame of reference and context</w:t>
      </w:r>
    </w:p>
    <w:p w14:paraId="0A2D6A78" w14:textId="77777777" w:rsidR="004B004F" w:rsidRPr="004B004F" w:rsidRDefault="004B004F" w:rsidP="004B004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B004F">
        <w:rPr>
          <w:rFonts w:ascii="Times New Roman" w:eastAsia="Times New Roman" w:hAnsi="Times New Roman" w:cs="Times New Roman"/>
          <w:color w:val="141415"/>
          <w:sz w:val="24"/>
          <w:szCs w:val="24"/>
          <w:lang w:eastAsia="en-GB"/>
        </w:rPr>
        <w:t>Community as a helpful resource - both for people experiencing distress and to inform training and therapeutic interventions</w:t>
      </w:r>
    </w:p>
    <w:p w14:paraId="37536F39" w14:textId="0490715A" w:rsidR="004B004F" w:rsidRPr="00370BAB" w:rsidRDefault="004B004F" w:rsidP="004B004F">
      <w:pPr>
        <w:pStyle w:val="04xlpa"/>
        <w:spacing w:line="390" w:lineRule="atLeast"/>
        <w:rPr>
          <w:b/>
          <w:bCs/>
          <w:color w:val="141415"/>
        </w:rPr>
      </w:pPr>
      <w:r w:rsidRPr="00370BAB">
        <w:rPr>
          <w:b/>
          <w:bCs/>
          <w:color w:val="141415"/>
        </w:rPr>
        <w:t>References</w:t>
      </w:r>
    </w:p>
    <w:p w14:paraId="654BF673" w14:textId="77777777" w:rsidR="004B004F" w:rsidRDefault="004B004F" w:rsidP="004B004F">
      <w:pPr>
        <w:pStyle w:val="04xlpa"/>
        <w:spacing w:line="270" w:lineRule="atLeast"/>
        <w:rPr>
          <w:color w:val="141415"/>
        </w:rPr>
      </w:pPr>
      <w:proofErr w:type="spellStart"/>
      <w:r>
        <w:rPr>
          <w:rStyle w:val="s1ppyq"/>
          <w:color w:val="141415"/>
        </w:rPr>
        <w:t>Afuape</w:t>
      </w:r>
      <w:proofErr w:type="spellEnd"/>
      <w:r>
        <w:rPr>
          <w:rStyle w:val="s1ppyq"/>
          <w:color w:val="141415"/>
        </w:rPr>
        <w:t xml:space="preserve">, T. (2011). Power, Resistance and Liberation in Therapy with Survivors of Trauma: To Have Our Hearts Broken. Routledge. </w:t>
      </w:r>
      <w:hyperlink r:id="rId5" w:tgtFrame="_blank" w:history="1">
        <w:r>
          <w:rPr>
            <w:rStyle w:val="Hyperlink"/>
            <w:color w:val="141415"/>
          </w:rPr>
          <w:t>https://doi.org/10.4324/9780203806401</w:t>
        </w:r>
      </w:hyperlink>
      <w:r>
        <w:rPr>
          <w:rStyle w:val="s1ppyq"/>
          <w:color w:val="141415"/>
        </w:rPr>
        <w:t xml:space="preserve"> </w:t>
      </w:r>
    </w:p>
    <w:p w14:paraId="2E3A9868" w14:textId="77777777" w:rsidR="004B004F" w:rsidRDefault="004B004F" w:rsidP="004B004F">
      <w:pPr>
        <w:pStyle w:val="04xlpa"/>
        <w:spacing w:line="270" w:lineRule="atLeast"/>
        <w:rPr>
          <w:color w:val="141415"/>
        </w:rPr>
      </w:pPr>
      <w:r>
        <w:rPr>
          <w:rStyle w:val="s1ppyq"/>
          <w:color w:val="141415"/>
        </w:rPr>
        <w:t>Harrison, R., Jones, B., Gardner, P., &amp; Lawton, R. (2021). Quality assessment with diverse studies (</w:t>
      </w:r>
      <w:proofErr w:type="spellStart"/>
      <w:r>
        <w:rPr>
          <w:rStyle w:val="s1ppyq"/>
          <w:color w:val="141415"/>
        </w:rPr>
        <w:t>QuADS</w:t>
      </w:r>
      <w:proofErr w:type="spellEnd"/>
      <w:r>
        <w:rPr>
          <w:rStyle w:val="s1ppyq"/>
          <w:color w:val="141415"/>
        </w:rPr>
        <w:t xml:space="preserve">): An appraisal tool for methodological and reporting quality in systematic reviews of mixed- or multi-method studies. BMC Health Services Research, 21(1), 144. </w:t>
      </w:r>
      <w:hyperlink r:id="rId6" w:tgtFrame="_blank" w:history="1">
        <w:r>
          <w:rPr>
            <w:rStyle w:val="Hyperlink"/>
            <w:color w:val="141415"/>
          </w:rPr>
          <w:t>https://doi.org/10.1186/s12913-021-06122-y</w:t>
        </w:r>
      </w:hyperlink>
      <w:r>
        <w:rPr>
          <w:rStyle w:val="s1ppyq"/>
          <w:color w:val="141415"/>
        </w:rPr>
        <w:t xml:space="preserve"> </w:t>
      </w:r>
    </w:p>
    <w:p w14:paraId="18F5A693" w14:textId="77777777" w:rsidR="004B004F" w:rsidRDefault="004B004F" w:rsidP="004B004F">
      <w:pPr>
        <w:pStyle w:val="04xlpa"/>
        <w:spacing w:line="270" w:lineRule="atLeast"/>
        <w:rPr>
          <w:color w:val="141415"/>
        </w:rPr>
      </w:pPr>
      <w:r>
        <w:rPr>
          <w:rStyle w:val="s1ppyq"/>
          <w:color w:val="141415"/>
        </w:rPr>
        <w:t xml:space="preserve">Johnstone, L., &amp; Boyle, M., with </w:t>
      </w:r>
      <w:proofErr w:type="spellStart"/>
      <w:r>
        <w:rPr>
          <w:rStyle w:val="s1ppyq"/>
          <w:color w:val="141415"/>
        </w:rPr>
        <w:t>Cromby</w:t>
      </w:r>
      <w:proofErr w:type="spellEnd"/>
      <w:r>
        <w:rPr>
          <w:rStyle w:val="s1ppyq"/>
          <w:color w:val="141415"/>
        </w:rPr>
        <w:t xml:space="preserve">, J., Dillon, J., Harper, D., </w:t>
      </w:r>
      <w:proofErr w:type="spellStart"/>
      <w:r>
        <w:rPr>
          <w:rStyle w:val="s1ppyq"/>
          <w:color w:val="141415"/>
        </w:rPr>
        <w:t>Kinderman</w:t>
      </w:r>
      <w:proofErr w:type="spellEnd"/>
      <w:r>
        <w:rPr>
          <w:rStyle w:val="s1ppyq"/>
          <w:color w:val="141415"/>
        </w:rPr>
        <w:t xml:space="preserve">, P., Longden, E., Pilgrim, D., &amp; Read, J. (2018, January). The Power Threat Meaning Framework: Towards the identification of patterns in emotional distress, unusual experiences and troubled or troubling behaviour, as an alternative to functional psychiatric diagnosis. British Psychological Society - Division of Clinical Psychology. </w:t>
      </w:r>
      <w:hyperlink r:id="rId7" w:tgtFrame="_blank" w:history="1">
        <w:r>
          <w:rPr>
            <w:rStyle w:val="Hyperlink"/>
            <w:color w:val="141415"/>
          </w:rPr>
          <w:t>https://www.bps.org.uk/PTM-Main</w:t>
        </w:r>
      </w:hyperlink>
      <w:r>
        <w:rPr>
          <w:rStyle w:val="s1ppyq"/>
          <w:color w:val="141415"/>
        </w:rPr>
        <w:t xml:space="preserve"> </w:t>
      </w:r>
    </w:p>
    <w:p w14:paraId="2304123F" w14:textId="77777777" w:rsidR="004B004F" w:rsidRDefault="004B004F" w:rsidP="004B004F">
      <w:pPr>
        <w:pStyle w:val="04xlpa"/>
        <w:spacing w:line="270" w:lineRule="atLeast"/>
        <w:rPr>
          <w:color w:val="141415"/>
        </w:rPr>
      </w:pPr>
      <w:r>
        <w:rPr>
          <w:rStyle w:val="s1ppyq"/>
          <w:color w:val="141415"/>
        </w:rPr>
        <w:t xml:space="preserve">Thomas, J., &amp; Harden, A. (2008). Methods for the thematic synthesis of qualitative research in systematic reviews. </w:t>
      </w:r>
      <w:r>
        <w:rPr>
          <w:rStyle w:val="s1ppyq"/>
          <w:i/>
          <w:iCs/>
          <w:color w:val="141415"/>
        </w:rPr>
        <w:t>BMC Medical Research Methodology, 8</w:t>
      </w:r>
      <w:r>
        <w:rPr>
          <w:rStyle w:val="s1ppyq"/>
          <w:color w:val="141415"/>
        </w:rPr>
        <w:t xml:space="preserve">(1), 45. </w:t>
      </w:r>
      <w:hyperlink r:id="rId8" w:tgtFrame="_blank" w:history="1">
        <w:r>
          <w:rPr>
            <w:rStyle w:val="Hyperlink"/>
            <w:color w:val="141415"/>
          </w:rPr>
          <w:t>https://doi.org/10.1186/1471-2288-8-45</w:t>
        </w:r>
      </w:hyperlink>
    </w:p>
    <w:p w14:paraId="6E3CC13E" w14:textId="77777777" w:rsidR="004B004F" w:rsidRDefault="004B004F" w:rsidP="004B004F">
      <w:pPr>
        <w:pStyle w:val="04xlpa"/>
        <w:spacing w:line="270" w:lineRule="atLeast"/>
        <w:rPr>
          <w:color w:val="141415"/>
        </w:rPr>
      </w:pPr>
      <w:r>
        <w:rPr>
          <w:rStyle w:val="s1ppyq"/>
          <w:color w:val="141415"/>
        </w:rPr>
        <w:t xml:space="preserve">World Health Organization (WHO) &amp; </w:t>
      </w:r>
      <w:proofErr w:type="spellStart"/>
      <w:r>
        <w:rPr>
          <w:rStyle w:val="s1ppyq"/>
          <w:color w:val="141415"/>
        </w:rPr>
        <w:t>Calouste</w:t>
      </w:r>
      <w:proofErr w:type="spellEnd"/>
      <w:r>
        <w:rPr>
          <w:rStyle w:val="s1ppyq"/>
          <w:color w:val="141415"/>
        </w:rPr>
        <w:t xml:space="preserve"> </w:t>
      </w:r>
      <w:proofErr w:type="spellStart"/>
      <w:r>
        <w:rPr>
          <w:rStyle w:val="s1ppyq"/>
          <w:color w:val="141415"/>
        </w:rPr>
        <w:t>Gulbenkian</w:t>
      </w:r>
      <w:proofErr w:type="spellEnd"/>
      <w:r>
        <w:rPr>
          <w:rStyle w:val="s1ppyq"/>
          <w:color w:val="141415"/>
        </w:rPr>
        <w:t xml:space="preserve"> Foundation. (2014). </w:t>
      </w:r>
      <w:r>
        <w:rPr>
          <w:rStyle w:val="s1ppyq"/>
          <w:i/>
          <w:iCs/>
          <w:color w:val="141415"/>
        </w:rPr>
        <w:t>Social determinants of mental health.</w:t>
      </w:r>
      <w:r>
        <w:rPr>
          <w:rStyle w:val="s1ppyq"/>
          <w:color w:val="141415"/>
        </w:rPr>
        <w:t xml:space="preserve"> WHO Geneva. </w:t>
      </w:r>
      <w:hyperlink r:id="rId9" w:tgtFrame="_blank" w:history="1">
        <w:r>
          <w:rPr>
            <w:rStyle w:val="Hyperlink"/>
            <w:color w:val="141415"/>
          </w:rPr>
          <w:t>https://apps.who.int/iris/bitstream/handle/10665/112828/9789241506809_eng.pdf</w:t>
        </w:r>
      </w:hyperlink>
    </w:p>
    <w:p w14:paraId="49FFADB8" w14:textId="77777777" w:rsidR="004B004F" w:rsidRPr="004B004F" w:rsidRDefault="004B004F" w:rsidP="004B004F">
      <w:pPr>
        <w:pStyle w:val="04xlpa"/>
        <w:spacing w:line="390" w:lineRule="atLeast"/>
        <w:rPr>
          <w:color w:val="141415"/>
        </w:rPr>
      </w:pPr>
    </w:p>
    <w:sectPr w:rsidR="004B004F" w:rsidRPr="004B00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955B4"/>
    <w:multiLevelType w:val="multilevel"/>
    <w:tmpl w:val="581EE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4E19FF"/>
    <w:multiLevelType w:val="hybridMultilevel"/>
    <w:tmpl w:val="1152B5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20896"/>
    <w:multiLevelType w:val="hybridMultilevel"/>
    <w:tmpl w:val="40960B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36DC1"/>
    <w:multiLevelType w:val="multilevel"/>
    <w:tmpl w:val="9E546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7E46D8"/>
    <w:multiLevelType w:val="multilevel"/>
    <w:tmpl w:val="24BE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7E4BCA"/>
    <w:multiLevelType w:val="hybridMultilevel"/>
    <w:tmpl w:val="9C3C24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9397111">
    <w:abstractNumId w:val="4"/>
  </w:num>
  <w:num w:numId="2" w16cid:durableId="1769037410">
    <w:abstractNumId w:val="0"/>
  </w:num>
  <w:num w:numId="3" w16cid:durableId="2071607836">
    <w:abstractNumId w:val="5"/>
  </w:num>
  <w:num w:numId="4" w16cid:durableId="1624113669">
    <w:abstractNumId w:val="1"/>
  </w:num>
  <w:num w:numId="5" w16cid:durableId="973683509">
    <w:abstractNumId w:val="2"/>
  </w:num>
  <w:num w:numId="6" w16cid:durableId="13110108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04F"/>
    <w:rsid w:val="0001453B"/>
    <w:rsid w:val="00014CF2"/>
    <w:rsid w:val="00370BAB"/>
    <w:rsid w:val="004B004F"/>
    <w:rsid w:val="00525A41"/>
    <w:rsid w:val="008E3DEC"/>
    <w:rsid w:val="00A36770"/>
    <w:rsid w:val="00DE7A19"/>
    <w:rsid w:val="00E05F50"/>
    <w:rsid w:val="00F12669"/>
    <w:rsid w:val="00F30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8DDE9"/>
  <w15:chartTrackingRefBased/>
  <w15:docId w15:val="{8D748DFE-9857-40C6-89F5-7A274C715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4xlpa">
    <w:name w:val="_04xlpa"/>
    <w:basedOn w:val="Normal"/>
    <w:rsid w:val="004B00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1ppyq">
    <w:name w:val="s1ppyq"/>
    <w:basedOn w:val="DefaultParagraphFont"/>
    <w:rsid w:val="004B004F"/>
  </w:style>
  <w:style w:type="character" w:styleId="Hyperlink">
    <w:name w:val="Hyperlink"/>
    <w:basedOn w:val="DefaultParagraphFont"/>
    <w:uiPriority w:val="99"/>
    <w:semiHidden/>
    <w:unhideWhenUsed/>
    <w:rsid w:val="004B00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5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186/1471-2288-8-45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s://www.bps.org.uk/PTM-Main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186/s12913-021-06122-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i.org/10.4324/978020380640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apps.who.int/iris/bitstream/handle/10665/112828/9789241506809_eng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20" ma:contentTypeDescription="Create a new document." ma:contentTypeScope="" ma:versionID="72f1eb3b782d2204f799325447608ae1">
  <xsd:schema xmlns:xsd="http://www.w3.org/2001/XMLSchema" xmlns:xs="http://www.w3.org/2001/XMLSchema" xmlns:p="http://schemas.microsoft.com/office/2006/metadata/properties" xmlns:ns1="http://schemas.microsoft.com/sharepoint/v3" xmlns:ns2="026d2202-b4d9-4b15-89c1-0ec0512469f4" xmlns:ns3="011c7039-0301-41f7-9627-72e5ca99c782" targetNamespace="http://schemas.microsoft.com/office/2006/metadata/properties" ma:root="true" ma:fieldsID="6f47d0aa6a9165173a52a43e8fe7583d" ns1:_="" ns2:_="" ns3:_="">
    <xsd:import namespace="http://schemas.microsoft.com/sharepoint/v3"/>
    <xsd:import namespace="026d2202-b4d9-4b15-89c1-0ec0512469f4"/>
    <xsd:import namespace="011c7039-0301-41f7-9627-72e5ca99c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c7039-0301-41f7-9627-72e5ca99c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5160691-8d27-484a-bba5-4db5f517714c}" ma:internalName="TaxCatchAll" ma:showField="CatchAllData" ma:web="011c7039-0301-41f7-9627-72e5ca99c7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9D002C-6881-4290-BE94-FFBEBC45D96E}"/>
</file>

<file path=customXml/itemProps2.xml><?xml version="1.0" encoding="utf-8"?>
<ds:datastoreItem xmlns:ds="http://schemas.openxmlformats.org/officeDocument/2006/customXml" ds:itemID="{3782513A-1952-480D-9EE0-42324767FB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Naomi Pauling</dc:creator>
  <cp:keywords/>
  <dc:description/>
  <cp:lastModifiedBy>Naomi Pauling</cp:lastModifiedBy>
  <cp:revision>5</cp:revision>
  <dcterms:created xsi:type="dcterms:W3CDTF">2023-04-26T08:04:00Z</dcterms:created>
  <dcterms:modified xsi:type="dcterms:W3CDTF">2023-04-27T16:50:00Z</dcterms:modified>
</cp:coreProperties>
</file>