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7C93" w14:textId="5CA8F7B1" w:rsidR="00B57EBE" w:rsidRPr="007B50DC" w:rsidRDefault="007B50DC">
      <w:pPr>
        <w:rPr>
          <w:b/>
          <w:bCs/>
        </w:rPr>
      </w:pPr>
      <w:r w:rsidRPr="007B50DC">
        <w:rPr>
          <w:b/>
          <w:bCs/>
        </w:rPr>
        <w:t>Title</w:t>
      </w:r>
    </w:p>
    <w:p w14:paraId="479A3D5B" w14:textId="00EF57EC" w:rsidR="00515465" w:rsidRDefault="007B50DC" w:rsidP="007E1997">
      <w:pPr>
        <w:pStyle w:val="BodyText"/>
        <w:rPr>
          <w:sz w:val="24"/>
          <w:szCs w:val="24"/>
        </w:rPr>
      </w:pPr>
      <w:r w:rsidRPr="00455DB0">
        <w:rPr>
          <w:sz w:val="24"/>
          <w:szCs w:val="24"/>
        </w:rPr>
        <w:t xml:space="preserve">Approaches to Assessment: </w:t>
      </w:r>
      <w:r w:rsidR="00663BCF" w:rsidRPr="00455DB0">
        <w:rPr>
          <w:sz w:val="24"/>
          <w:szCs w:val="24"/>
        </w:rPr>
        <w:t>Employing creative methods as a mode of data engagement and sense</w:t>
      </w:r>
      <w:r w:rsidR="00A62D15">
        <w:rPr>
          <w:sz w:val="24"/>
          <w:szCs w:val="24"/>
        </w:rPr>
        <w:t>-</w:t>
      </w:r>
      <w:r w:rsidR="00663BCF" w:rsidRPr="00455DB0">
        <w:rPr>
          <w:sz w:val="24"/>
          <w:szCs w:val="24"/>
        </w:rPr>
        <w:t>making</w:t>
      </w:r>
      <w:r w:rsidR="00663BCF" w:rsidRPr="00455DB0">
        <w:rPr>
          <w:sz w:val="24"/>
          <w:szCs w:val="24"/>
        </w:rPr>
        <w:t xml:space="preserve"> </w:t>
      </w:r>
      <w:r w:rsidRPr="00455DB0">
        <w:rPr>
          <w:sz w:val="24"/>
          <w:szCs w:val="24"/>
        </w:rPr>
        <w:t xml:space="preserve">to explore </w:t>
      </w:r>
      <w:r w:rsidRPr="00455DB0">
        <w:rPr>
          <w:sz w:val="24"/>
          <w:szCs w:val="24"/>
        </w:rPr>
        <w:t>practitioner</w:t>
      </w:r>
      <w:r w:rsidRPr="00455DB0">
        <w:rPr>
          <w:sz w:val="24"/>
          <w:szCs w:val="24"/>
        </w:rPr>
        <w:t xml:space="preserve"> perspectives.</w:t>
      </w:r>
    </w:p>
    <w:p w14:paraId="74011EC4" w14:textId="77777777" w:rsidR="00973F06" w:rsidRDefault="00973F06" w:rsidP="007E1997">
      <w:pPr>
        <w:pStyle w:val="BodyText"/>
        <w:rPr>
          <w:sz w:val="24"/>
          <w:szCs w:val="24"/>
        </w:rPr>
      </w:pPr>
    </w:p>
    <w:p w14:paraId="1A9A4EAD" w14:textId="6A06306C" w:rsidR="00515465" w:rsidRPr="00455DB0" w:rsidRDefault="00515465" w:rsidP="00515465">
      <w:pPr>
        <w:pStyle w:val="BodyText"/>
        <w:rPr>
          <w:sz w:val="24"/>
          <w:szCs w:val="24"/>
        </w:rPr>
      </w:pPr>
      <w:r>
        <w:rPr>
          <w:sz w:val="24"/>
          <w:szCs w:val="24"/>
        </w:rPr>
        <w:t xml:space="preserve">Contact: </w:t>
      </w:r>
      <w:r w:rsidR="0094072D">
        <w:rPr>
          <w:sz w:val="24"/>
          <w:szCs w:val="24"/>
        </w:rPr>
        <w:t>Luke Sellers</w:t>
      </w:r>
      <w:r w:rsidRPr="00515465">
        <w:rPr>
          <w:sz w:val="24"/>
          <w:szCs w:val="24"/>
        </w:rPr>
        <w:t xml:space="preserve"> </w:t>
      </w:r>
      <w:hyperlink r:id="rId5" w:history="1">
        <w:r w:rsidR="00973F06" w:rsidRPr="00385288">
          <w:rPr>
            <w:rStyle w:val="Hyperlink"/>
            <w:sz w:val="24"/>
            <w:szCs w:val="24"/>
          </w:rPr>
          <w:t>l.sellers@northumbria.ac.uk</w:t>
        </w:r>
      </w:hyperlink>
      <w:r w:rsidR="00973F06">
        <w:rPr>
          <w:sz w:val="24"/>
          <w:szCs w:val="24"/>
        </w:rPr>
        <w:t xml:space="preserve"> </w:t>
      </w:r>
    </w:p>
    <w:p w14:paraId="0BE9158B" w14:textId="1FE7CE99" w:rsidR="0094072D" w:rsidRDefault="0094072D" w:rsidP="007E1997">
      <w:pPr>
        <w:pStyle w:val="BodyText"/>
        <w:rPr>
          <w:sz w:val="24"/>
          <w:szCs w:val="24"/>
        </w:rPr>
      </w:pPr>
      <w:r>
        <w:rPr>
          <w:sz w:val="24"/>
          <w:szCs w:val="24"/>
        </w:rPr>
        <w:t>Northumbria</w:t>
      </w:r>
      <w:r w:rsidR="007E1997">
        <w:rPr>
          <w:sz w:val="24"/>
          <w:szCs w:val="24"/>
        </w:rPr>
        <w:t xml:space="preserve"> University</w:t>
      </w:r>
      <w:r w:rsidR="006F084B">
        <w:rPr>
          <w:sz w:val="24"/>
          <w:szCs w:val="24"/>
        </w:rPr>
        <w:t>, School of Design</w:t>
      </w:r>
    </w:p>
    <w:p w14:paraId="32A9207B" w14:textId="1D4FE05C" w:rsidR="007B50DC" w:rsidRDefault="007B50DC"/>
    <w:p w14:paraId="1C5EDC73" w14:textId="119C3664" w:rsidR="007B50DC" w:rsidRPr="007B50DC" w:rsidRDefault="007B50DC">
      <w:pPr>
        <w:rPr>
          <w:b/>
          <w:bCs/>
        </w:rPr>
      </w:pPr>
      <w:r w:rsidRPr="007B50DC">
        <w:rPr>
          <w:b/>
          <w:bCs/>
        </w:rPr>
        <w:t>Aims</w:t>
      </w:r>
    </w:p>
    <w:p w14:paraId="43E2F5A6" w14:textId="6CA6B783" w:rsidR="00986EAC" w:rsidRDefault="00460F82">
      <w:r>
        <w:t>I</w:t>
      </w:r>
      <w:r w:rsidR="001D7DE9">
        <w:t>nvestigat</w:t>
      </w:r>
      <w:r>
        <w:t>ing</w:t>
      </w:r>
      <w:r w:rsidR="001D7DE9">
        <w:t xml:space="preserve"> how mental health </w:t>
      </w:r>
      <w:r w:rsidR="00650FDA">
        <w:t>practitioners</w:t>
      </w:r>
      <w:r w:rsidR="00CC6CBB">
        <w:t xml:space="preserve"> </w:t>
      </w:r>
      <w:r w:rsidR="00E4545E">
        <w:t xml:space="preserve">conceptualise </w:t>
      </w:r>
      <w:r w:rsidR="003B4715">
        <w:t xml:space="preserve">and </w:t>
      </w:r>
      <w:r w:rsidR="00665FF4">
        <w:t>use</w:t>
      </w:r>
      <w:r w:rsidR="00351FBB">
        <w:t xml:space="preserve"> clinical outcome measures </w:t>
      </w:r>
      <w:r w:rsidR="00351FBB" w:rsidRPr="00351FBB">
        <w:t>during the initial assessment stage of a therapeutic intervention.</w:t>
      </w:r>
    </w:p>
    <w:p w14:paraId="02E12A46" w14:textId="131F7289" w:rsidR="007B50DC" w:rsidRDefault="007B50DC"/>
    <w:p w14:paraId="3879A09A" w14:textId="3C386035" w:rsidR="007B50DC" w:rsidRDefault="007B50DC">
      <w:pPr>
        <w:rPr>
          <w:b/>
          <w:bCs/>
        </w:rPr>
      </w:pPr>
      <w:r w:rsidRPr="007B50DC">
        <w:rPr>
          <w:b/>
          <w:bCs/>
        </w:rPr>
        <w:t>Design Methodology</w:t>
      </w:r>
    </w:p>
    <w:p w14:paraId="5D3484AF" w14:textId="73651EDA" w:rsidR="002A65D3" w:rsidRDefault="002A65D3" w:rsidP="002A65D3">
      <w:r>
        <w:t>Research took a</w:t>
      </w:r>
      <w:r w:rsidR="00A4620F">
        <w:t>n iterative</w:t>
      </w:r>
      <w:r>
        <w:t xml:space="preserve"> stepped approach</w:t>
      </w:r>
      <w:r w:rsidR="00F51762">
        <w:t xml:space="preserve"> with 12 mental health practitioners:</w:t>
      </w:r>
    </w:p>
    <w:p w14:paraId="42D3222A" w14:textId="77777777" w:rsidR="002A65D3" w:rsidRDefault="002A65D3" w:rsidP="002A65D3"/>
    <w:p w14:paraId="7C464C10" w14:textId="5F3E6247" w:rsidR="002A65D3" w:rsidRPr="003B4715" w:rsidRDefault="002A65D3" w:rsidP="00F51762">
      <w:pPr>
        <w:pStyle w:val="ListParagraph"/>
        <w:numPr>
          <w:ilvl w:val="0"/>
          <w:numId w:val="1"/>
        </w:numPr>
        <w:rPr>
          <w:sz w:val="24"/>
          <w:szCs w:val="24"/>
        </w:rPr>
      </w:pPr>
      <w:r w:rsidRPr="003B4715">
        <w:rPr>
          <w:sz w:val="24"/>
          <w:szCs w:val="24"/>
        </w:rPr>
        <w:t>1-hour, individual, semi-structured interviews</w:t>
      </w:r>
      <w:r w:rsidR="00F51762" w:rsidRPr="003B4715">
        <w:rPr>
          <w:sz w:val="24"/>
          <w:szCs w:val="24"/>
        </w:rPr>
        <w:t>. T</w:t>
      </w:r>
      <w:r w:rsidRPr="003B4715">
        <w:rPr>
          <w:sz w:val="24"/>
          <w:szCs w:val="24"/>
        </w:rPr>
        <w:t>ranscribed and written up using reflective Thematic Analysis (Braun</w:t>
      </w:r>
      <w:r w:rsidR="005B445A">
        <w:rPr>
          <w:sz w:val="24"/>
          <w:szCs w:val="24"/>
        </w:rPr>
        <w:t xml:space="preserve"> </w:t>
      </w:r>
      <w:r w:rsidR="007C6E6D">
        <w:rPr>
          <w:sz w:val="24"/>
          <w:szCs w:val="24"/>
        </w:rPr>
        <w:t xml:space="preserve">&amp; </w:t>
      </w:r>
      <w:r w:rsidRPr="003B4715">
        <w:rPr>
          <w:sz w:val="24"/>
          <w:szCs w:val="24"/>
        </w:rPr>
        <w:t>Clarke, 2019).</w:t>
      </w:r>
    </w:p>
    <w:p w14:paraId="2FE1090F" w14:textId="77777777" w:rsidR="002A65D3" w:rsidRPr="00821099" w:rsidRDefault="002A65D3" w:rsidP="002A65D3">
      <w:pPr>
        <w:ind w:firstLine="360"/>
      </w:pPr>
    </w:p>
    <w:p w14:paraId="6725590B" w14:textId="70F41D48" w:rsidR="002A65D3" w:rsidRPr="00821099" w:rsidRDefault="002A65D3" w:rsidP="002A65D3">
      <w:pPr>
        <w:pStyle w:val="ListParagraph"/>
        <w:numPr>
          <w:ilvl w:val="0"/>
          <w:numId w:val="1"/>
        </w:numPr>
        <w:rPr>
          <w:sz w:val="24"/>
          <w:szCs w:val="24"/>
        </w:rPr>
      </w:pPr>
      <w:r w:rsidRPr="00821099">
        <w:rPr>
          <w:sz w:val="24"/>
          <w:szCs w:val="24"/>
        </w:rPr>
        <w:t xml:space="preserve">Researcher </w:t>
      </w:r>
      <w:r w:rsidR="00A51515">
        <w:rPr>
          <w:sz w:val="24"/>
          <w:szCs w:val="24"/>
        </w:rPr>
        <w:t>produced</w:t>
      </w:r>
      <w:r w:rsidRPr="00821099">
        <w:rPr>
          <w:sz w:val="24"/>
          <w:szCs w:val="24"/>
        </w:rPr>
        <w:t xml:space="preserve"> individual ‘I-Poem’</w:t>
      </w:r>
      <w:r w:rsidR="00DC3A17">
        <w:rPr>
          <w:sz w:val="24"/>
          <w:szCs w:val="24"/>
        </w:rPr>
        <w:t xml:space="preserve"> </w:t>
      </w:r>
      <w:r w:rsidR="0035765E">
        <w:rPr>
          <w:sz w:val="24"/>
          <w:szCs w:val="24"/>
        </w:rPr>
        <w:t xml:space="preserve">for each participant using every ‘I’ statement from transcribed interview. </w:t>
      </w:r>
      <w:r w:rsidRPr="00821099">
        <w:rPr>
          <w:sz w:val="24"/>
          <w:szCs w:val="24"/>
        </w:rPr>
        <w:t xml:space="preserve"> </w:t>
      </w:r>
    </w:p>
    <w:p w14:paraId="0CBD42A2" w14:textId="77777777" w:rsidR="002A65D3" w:rsidRPr="00821099" w:rsidRDefault="002A65D3" w:rsidP="002A65D3">
      <w:pPr>
        <w:ind w:left="360"/>
      </w:pPr>
    </w:p>
    <w:p w14:paraId="365AE139" w14:textId="59EB22CD" w:rsidR="00E5729F" w:rsidRDefault="00FE2898" w:rsidP="002A65D3">
      <w:pPr>
        <w:pStyle w:val="ListParagraph"/>
        <w:numPr>
          <w:ilvl w:val="0"/>
          <w:numId w:val="1"/>
        </w:numPr>
        <w:rPr>
          <w:sz w:val="24"/>
          <w:szCs w:val="24"/>
        </w:rPr>
      </w:pPr>
      <w:r>
        <w:rPr>
          <w:sz w:val="24"/>
          <w:szCs w:val="24"/>
        </w:rPr>
        <w:t xml:space="preserve">Participant </w:t>
      </w:r>
      <w:r w:rsidR="00E5729F">
        <w:rPr>
          <w:sz w:val="24"/>
          <w:szCs w:val="24"/>
        </w:rPr>
        <w:t xml:space="preserve">construction of </w:t>
      </w:r>
      <w:r w:rsidR="006C524E">
        <w:rPr>
          <w:sz w:val="24"/>
          <w:szCs w:val="24"/>
        </w:rPr>
        <w:t xml:space="preserve">selected </w:t>
      </w:r>
      <w:r w:rsidR="00E5729F">
        <w:rPr>
          <w:sz w:val="24"/>
          <w:szCs w:val="24"/>
        </w:rPr>
        <w:t>‘I-Poem’</w:t>
      </w:r>
      <w:r w:rsidR="001C52A1">
        <w:rPr>
          <w:sz w:val="24"/>
          <w:szCs w:val="24"/>
        </w:rPr>
        <w:t xml:space="preserve"> – individual collage creation based on </w:t>
      </w:r>
      <w:r w:rsidR="00E5729F">
        <w:rPr>
          <w:sz w:val="24"/>
          <w:szCs w:val="24"/>
        </w:rPr>
        <w:t xml:space="preserve"> </w:t>
      </w:r>
    </w:p>
    <w:p w14:paraId="53B1F4DA" w14:textId="431FEC5B" w:rsidR="002A65D3" w:rsidRPr="00821099" w:rsidRDefault="002A65D3" w:rsidP="00E5729F">
      <w:pPr>
        <w:pStyle w:val="ListParagraph"/>
        <w:rPr>
          <w:sz w:val="24"/>
          <w:szCs w:val="24"/>
        </w:rPr>
      </w:pPr>
      <w:r w:rsidRPr="00821099">
        <w:rPr>
          <w:sz w:val="24"/>
          <w:szCs w:val="24"/>
        </w:rPr>
        <w:t xml:space="preserve">participant interpretation of own I-Poem. </w:t>
      </w:r>
    </w:p>
    <w:p w14:paraId="6D0B2B48" w14:textId="7389B129" w:rsidR="002A65D3" w:rsidRPr="00821099" w:rsidRDefault="002A65D3" w:rsidP="00850322">
      <w:pPr>
        <w:ind w:firstLine="720"/>
      </w:pPr>
      <w:r w:rsidRPr="00821099">
        <w:t xml:space="preserve">Collage produced by both participant and researcher based on same text. </w:t>
      </w:r>
    </w:p>
    <w:p w14:paraId="60884C0F" w14:textId="77777777" w:rsidR="002A65D3" w:rsidRPr="00821099" w:rsidRDefault="002A65D3" w:rsidP="002A65D3"/>
    <w:p w14:paraId="67DAD2A8" w14:textId="77777777" w:rsidR="002A65D3" w:rsidRPr="00821099" w:rsidRDefault="002A65D3" w:rsidP="002A65D3">
      <w:pPr>
        <w:pStyle w:val="ListParagraph"/>
        <w:numPr>
          <w:ilvl w:val="0"/>
          <w:numId w:val="1"/>
        </w:numPr>
        <w:rPr>
          <w:sz w:val="24"/>
          <w:szCs w:val="24"/>
        </w:rPr>
      </w:pPr>
      <w:r w:rsidRPr="00821099">
        <w:rPr>
          <w:sz w:val="24"/>
          <w:szCs w:val="24"/>
        </w:rPr>
        <w:t xml:space="preserve">Collages ‘coded’ using visual references, discussion points, </w:t>
      </w:r>
      <w:proofErr w:type="gramStart"/>
      <w:r w:rsidRPr="00821099">
        <w:rPr>
          <w:sz w:val="24"/>
          <w:szCs w:val="24"/>
        </w:rPr>
        <w:t>observations</w:t>
      </w:r>
      <w:proofErr w:type="gramEnd"/>
      <w:r w:rsidRPr="00821099">
        <w:rPr>
          <w:sz w:val="24"/>
          <w:szCs w:val="24"/>
        </w:rPr>
        <w:t xml:space="preserve"> and comparison to earlier Thematic Analysis. </w:t>
      </w:r>
    </w:p>
    <w:p w14:paraId="09080B95" w14:textId="14B10C9A" w:rsidR="007B50DC" w:rsidRDefault="007B50DC">
      <w:pPr>
        <w:rPr>
          <w:b/>
          <w:bCs/>
        </w:rPr>
      </w:pPr>
    </w:p>
    <w:p w14:paraId="673D2FA2" w14:textId="7FBE5D7D" w:rsidR="007B50DC" w:rsidRDefault="007B50DC">
      <w:pPr>
        <w:rPr>
          <w:b/>
          <w:bCs/>
        </w:rPr>
      </w:pPr>
      <w:r>
        <w:rPr>
          <w:b/>
          <w:bCs/>
        </w:rPr>
        <w:t>Findings</w:t>
      </w:r>
    </w:p>
    <w:p w14:paraId="2F16CCF0" w14:textId="3F17C609" w:rsidR="00B12329" w:rsidRDefault="004A4979" w:rsidP="00B12329">
      <w:r>
        <w:t xml:space="preserve">The process of creative data engagement </w:t>
      </w:r>
      <w:r w:rsidR="005F3182">
        <w:t>highlighted</w:t>
      </w:r>
      <w:r w:rsidR="001C52A1">
        <w:t xml:space="preserve"> </w:t>
      </w:r>
      <w:r w:rsidR="00B12329">
        <w:t xml:space="preserve">a move from the </w:t>
      </w:r>
      <w:r w:rsidR="00B12329" w:rsidRPr="00656F67">
        <w:rPr>
          <w:i/>
          <w:iCs/>
        </w:rPr>
        <w:t>procedural</w:t>
      </w:r>
      <w:r w:rsidR="008758BA">
        <w:t>:</w:t>
      </w:r>
      <w:r w:rsidR="00B12329">
        <w:t xml:space="preserve"> service needs, identification of risk, what practitioners are aiming to do during the assessment process</w:t>
      </w:r>
      <w:r w:rsidR="00192ED6">
        <w:t xml:space="preserve"> </w:t>
      </w:r>
      <w:r w:rsidR="00192ED6">
        <w:t>(key themes identified during interview</w:t>
      </w:r>
      <w:r w:rsidR="00192ED6">
        <w:t>),</w:t>
      </w:r>
      <w:r w:rsidR="00B12329">
        <w:t xml:space="preserve"> to a more </w:t>
      </w:r>
      <w:r w:rsidR="00B12329" w:rsidRPr="00656F67">
        <w:rPr>
          <w:i/>
          <w:iCs/>
        </w:rPr>
        <w:t>personal</w:t>
      </w:r>
      <w:r w:rsidR="00B12329">
        <w:t>, nuanced perspective</w:t>
      </w:r>
      <w:r w:rsidR="00F20E0D">
        <w:t xml:space="preserve">, through the </w:t>
      </w:r>
      <w:r w:rsidR="004E09B5">
        <w:t>creation and discussion of both I-Poem and collage</w:t>
      </w:r>
      <w:r w:rsidR="00FF19E5">
        <w:t xml:space="preserve">. This </w:t>
      </w:r>
      <w:r w:rsidR="00B12329">
        <w:t>included values and beliefs that individuals brought into the assessment process</w:t>
      </w:r>
      <w:r w:rsidR="007D4F67">
        <w:t>.</w:t>
      </w:r>
    </w:p>
    <w:p w14:paraId="2BB1065F" w14:textId="77777777" w:rsidR="00FC6CD5" w:rsidRDefault="00FC6CD5" w:rsidP="00B12329"/>
    <w:p w14:paraId="421D4F41" w14:textId="66E451F3" w:rsidR="00CB19DF" w:rsidRDefault="00FC6CD5" w:rsidP="00B12329">
      <w:r>
        <w:t>Participants reflected that</w:t>
      </w:r>
      <w:r w:rsidR="006505DF">
        <w:t xml:space="preserve"> the </w:t>
      </w:r>
      <w:r w:rsidR="0053335A">
        <w:t xml:space="preserve">creative </w:t>
      </w:r>
      <w:r w:rsidR="006505DF">
        <w:t xml:space="preserve">process allowed for </w:t>
      </w:r>
      <w:r w:rsidR="00FF2F09">
        <w:t>a</w:t>
      </w:r>
      <w:r w:rsidR="00AE7935">
        <w:t xml:space="preserve"> different way of viewing and discussing</w:t>
      </w:r>
      <w:r w:rsidR="00B142E1">
        <w:t xml:space="preserve"> </w:t>
      </w:r>
      <w:r w:rsidR="003F05EC">
        <w:t>their approach to</w:t>
      </w:r>
      <w:r w:rsidR="00707737">
        <w:t xml:space="preserve"> </w:t>
      </w:r>
      <w:r w:rsidR="00A133FE">
        <w:t>clinical</w:t>
      </w:r>
      <w:r w:rsidR="00B142E1">
        <w:t xml:space="preserve"> </w:t>
      </w:r>
      <w:r w:rsidR="00D272BD">
        <w:t>outcome measures</w:t>
      </w:r>
      <w:r w:rsidR="004C1D4E">
        <w:t>.</w:t>
      </w:r>
      <w:r w:rsidR="00D16AD6">
        <w:t xml:space="preserve"> </w:t>
      </w:r>
      <w:r w:rsidR="00E96883">
        <w:t xml:space="preserve">Insights gained from this suggest </w:t>
      </w:r>
      <w:r w:rsidR="00E863E1">
        <w:t>an</w:t>
      </w:r>
      <w:r w:rsidR="00326933">
        <w:t xml:space="preserve"> interplay between </w:t>
      </w:r>
      <w:r w:rsidR="00BE6763">
        <w:t xml:space="preserve">the procedural (service driven) and </w:t>
      </w:r>
      <w:r w:rsidR="00EE59D8">
        <w:t>personal (values etc) dimension</w:t>
      </w:r>
      <w:r w:rsidR="00A74898">
        <w:t xml:space="preserve"> during this stage of the </w:t>
      </w:r>
      <w:r w:rsidR="000463A5">
        <w:t>therapeutic</w:t>
      </w:r>
      <w:r w:rsidR="00A74898">
        <w:t xml:space="preserve"> inte</w:t>
      </w:r>
      <w:r w:rsidR="00E014AF">
        <w:t>rvention</w:t>
      </w:r>
      <w:r w:rsidR="00DD2D32">
        <w:t xml:space="preserve">, providing a greater holistic </w:t>
      </w:r>
      <w:r w:rsidR="00814320">
        <w:t xml:space="preserve">understanding of </w:t>
      </w:r>
      <w:r w:rsidR="008A3BD6">
        <w:t xml:space="preserve">and approach to </w:t>
      </w:r>
      <w:r w:rsidR="00FF4521">
        <w:t>the role of assessment</w:t>
      </w:r>
      <w:r w:rsidR="001C0AE0">
        <w:t>.</w:t>
      </w:r>
      <w:r w:rsidR="00E014AF">
        <w:t xml:space="preserve"> </w:t>
      </w:r>
    </w:p>
    <w:p w14:paraId="7133F2CA" w14:textId="742E5887" w:rsidR="00FC6CD5" w:rsidRDefault="00FC6CD5" w:rsidP="007144E7"/>
    <w:p w14:paraId="0E84AC5E" w14:textId="52C620C7" w:rsidR="007B50DC" w:rsidRDefault="007B50DC">
      <w:pPr>
        <w:rPr>
          <w:b/>
          <w:bCs/>
        </w:rPr>
      </w:pPr>
      <w:r>
        <w:rPr>
          <w:b/>
          <w:bCs/>
        </w:rPr>
        <w:t>Limitations</w:t>
      </w:r>
    </w:p>
    <w:p w14:paraId="6C3C9FE0" w14:textId="274780B3" w:rsidR="00F525C1" w:rsidRDefault="00F525C1" w:rsidP="00F525C1">
      <w:r>
        <w:t xml:space="preserve">12 participants represent a relatively small sample size. Mixture of online and in-person participation meant that individuals experienced the same task in different environments. </w:t>
      </w:r>
      <w:r w:rsidR="003345D4">
        <w:t>S</w:t>
      </w:r>
      <w:r w:rsidR="00481D74">
        <w:t>ubjective</w:t>
      </w:r>
      <w:r w:rsidR="000C5135">
        <w:t xml:space="preserve"> nature </w:t>
      </w:r>
      <w:r w:rsidR="003345D4">
        <w:t>and individual bias when</w:t>
      </w:r>
      <w:r w:rsidR="000C5135">
        <w:t xml:space="preserve"> </w:t>
      </w:r>
      <w:r w:rsidR="003345D4">
        <w:t>selecting visual images for</w:t>
      </w:r>
      <w:r w:rsidR="00B219B9">
        <w:t xml:space="preserve"> collage reflect the difficulty in drawing g</w:t>
      </w:r>
      <w:r w:rsidR="00326933">
        <w:t>eneral</w:t>
      </w:r>
      <w:r w:rsidR="001C0AE0">
        <w:t xml:space="preserve">isations. </w:t>
      </w:r>
    </w:p>
    <w:p w14:paraId="4CBFFDE1" w14:textId="7C7B78ED" w:rsidR="007B50DC" w:rsidRDefault="007B50DC">
      <w:pPr>
        <w:rPr>
          <w:b/>
          <w:bCs/>
        </w:rPr>
      </w:pPr>
    </w:p>
    <w:p w14:paraId="1F99D1A7" w14:textId="70EFC9E2" w:rsidR="00DA0A4F" w:rsidRDefault="007B50DC">
      <w:pPr>
        <w:rPr>
          <w:b/>
          <w:bCs/>
        </w:rPr>
      </w:pPr>
      <w:r>
        <w:rPr>
          <w:b/>
          <w:bCs/>
        </w:rPr>
        <w:lastRenderedPageBreak/>
        <w:t>Conclusions</w:t>
      </w:r>
    </w:p>
    <w:p w14:paraId="3B65942C" w14:textId="788D01A4" w:rsidR="00DA0A4F" w:rsidRDefault="00DA0A4F" w:rsidP="00DA0A4F">
      <w:r>
        <w:t>By engaging with participants throughout the process of data collection and analysis, knowledge and sense</w:t>
      </w:r>
      <w:r w:rsidR="00395D33">
        <w:t>-</w:t>
      </w:r>
      <w:r>
        <w:t>making is viewed as co-constructed through collaboration (Charmaz, 2017). New points of interest arose as the engagement, both with participants and</w:t>
      </w:r>
      <w:r w:rsidR="003C047A">
        <w:t xml:space="preserve"> the creative process developed. Data</w:t>
      </w:r>
      <w:r w:rsidR="007B7D5B">
        <w:t xml:space="preserve"> and the sense</w:t>
      </w:r>
      <w:r w:rsidR="00607456">
        <w:t>-</w:t>
      </w:r>
      <w:r w:rsidR="007B7D5B">
        <w:t>making process</w:t>
      </w:r>
      <w:r w:rsidR="00661931">
        <w:t xml:space="preserve"> is</w:t>
      </w:r>
      <w:r w:rsidR="002A759F">
        <w:t xml:space="preserve"> therefore</w:t>
      </w:r>
      <w:r w:rsidR="00661931">
        <w:t xml:space="preserve"> viewed as dynamic </w:t>
      </w:r>
      <w:r w:rsidR="00A95D9A">
        <w:t>and</w:t>
      </w:r>
      <w:r w:rsidR="002A759F">
        <w:t xml:space="preserve"> in a constant state of</w:t>
      </w:r>
      <w:r w:rsidR="00A95D9A">
        <w:t xml:space="preserve"> </w:t>
      </w:r>
      <w:r w:rsidR="00BC6DC0">
        <w:t>‘becoming’ (Elling</w:t>
      </w:r>
      <w:r w:rsidR="007C2217">
        <w:t>s</w:t>
      </w:r>
      <w:r w:rsidR="00BC6DC0">
        <w:t>on, 20</w:t>
      </w:r>
      <w:r w:rsidR="006F5670">
        <w:t xml:space="preserve">20). </w:t>
      </w:r>
    </w:p>
    <w:p w14:paraId="2C2CA65A" w14:textId="77777777" w:rsidR="00AD683C" w:rsidRDefault="00AD683C" w:rsidP="00DA0A4F"/>
    <w:p w14:paraId="4A6567F9" w14:textId="3D3AF72B" w:rsidR="00F4335F" w:rsidRDefault="008A4744" w:rsidP="00F4335F">
      <w:r>
        <w:t>As set out in existing literature regarding qualitative research, ‘trustworthiness’ is a key component when seeking to validate the credibility and rigor of results (</w:t>
      </w:r>
      <w:proofErr w:type="spellStart"/>
      <w:r>
        <w:t>Birt</w:t>
      </w:r>
      <w:proofErr w:type="spellEnd"/>
      <w:r w:rsidR="005226FE">
        <w:t xml:space="preserve">, </w:t>
      </w:r>
      <w:r>
        <w:t>et al, 2016).</w:t>
      </w:r>
      <w:r w:rsidR="00474B28">
        <w:t xml:space="preserve"> </w:t>
      </w:r>
      <w:r w:rsidR="00F4335F">
        <w:t>The voice and experience of the participant is valued, not only for its content but also to highlight researcher positionality, potential bias, as well as gaps in understanding and interpretating the data.</w:t>
      </w:r>
    </w:p>
    <w:p w14:paraId="56412153" w14:textId="743A43DC" w:rsidR="00CC2716" w:rsidRDefault="00CC2716">
      <w:pPr>
        <w:rPr>
          <w:b/>
          <w:bCs/>
        </w:rPr>
      </w:pPr>
    </w:p>
    <w:p w14:paraId="7168696A" w14:textId="77777777" w:rsidR="009A28A4" w:rsidRDefault="009A28A4">
      <w:pPr>
        <w:rPr>
          <w:b/>
          <w:bCs/>
        </w:rPr>
      </w:pPr>
    </w:p>
    <w:p w14:paraId="308147A4" w14:textId="3231FEBE" w:rsidR="00DA23FC" w:rsidRDefault="00EB3ACC">
      <w:pPr>
        <w:rPr>
          <w:b/>
          <w:bCs/>
        </w:rPr>
      </w:pPr>
      <w:r>
        <w:rPr>
          <w:b/>
          <w:bCs/>
        </w:rPr>
        <w:t>References</w:t>
      </w:r>
    </w:p>
    <w:p w14:paraId="055C37B8" w14:textId="61B002BE" w:rsidR="00DA23FC" w:rsidRDefault="009A28A4">
      <w:pPr>
        <w:rPr>
          <w:b/>
          <w:bCs/>
        </w:rPr>
      </w:pPr>
      <w:proofErr w:type="spellStart"/>
      <w:r>
        <w:t>Birt</w:t>
      </w:r>
      <w:proofErr w:type="spellEnd"/>
      <w:r>
        <w:t>, L</w:t>
      </w:r>
      <w:r>
        <w:t xml:space="preserve"> et al</w:t>
      </w:r>
      <w:r w:rsidR="005F4511">
        <w:t>.</w:t>
      </w:r>
      <w:r>
        <w:t xml:space="preserve"> (2016)</w:t>
      </w:r>
      <w:r w:rsidRPr="00547F4B">
        <w:t xml:space="preserve"> Member Checking: A Tool to Enhance Trustworthiness or Merely a Nod to Validation? Qualitative Health Research 2016, Vol. 26(13) 1802–1811</w:t>
      </w:r>
    </w:p>
    <w:p w14:paraId="47C46594" w14:textId="77777777" w:rsidR="00DA23FC" w:rsidRDefault="00DA23FC">
      <w:pPr>
        <w:rPr>
          <w:b/>
          <w:bCs/>
        </w:rPr>
      </w:pPr>
    </w:p>
    <w:p w14:paraId="7090FBDF" w14:textId="644D544A" w:rsidR="00BC5B80" w:rsidRDefault="00DA23FC" w:rsidP="00DA23FC">
      <w:pPr>
        <w:tabs>
          <w:tab w:val="left" w:pos="6942"/>
        </w:tabs>
      </w:pPr>
      <w:r w:rsidRPr="00547F4B">
        <w:t>Braun</w:t>
      </w:r>
      <w:r w:rsidR="00CD4442">
        <w:t>, V</w:t>
      </w:r>
      <w:r w:rsidRPr="00547F4B">
        <w:t xml:space="preserve"> &amp; Clarke</w:t>
      </w:r>
      <w:r w:rsidR="00CD4442">
        <w:t>, V</w:t>
      </w:r>
      <w:r w:rsidR="000C202F">
        <w:t>.</w:t>
      </w:r>
      <w:r w:rsidRPr="00547F4B">
        <w:t xml:space="preserve"> (2019) Reflecting on reflexive thematic analysis, Qualitative Research in Sport, Exercise and Health, 11:4, 589-597, DOI: 10.1080/2159676X.2019.1628806</w:t>
      </w:r>
    </w:p>
    <w:p w14:paraId="5E35817C" w14:textId="77777777" w:rsidR="0080654C" w:rsidRDefault="0080654C" w:rsidP="0080654C">
      <w:pPr>
        <w:tabs>
          <w:tab w:val="left" w:pos="6942"/>
        </w:tabs>
      </w:pPr>
    </w:p>
    <w:p w14:paraId="71DA4928" w14:textId="57F81BBF" w:rsidR="0080654C" w:rsidRDefault="0080654C" w:rsidP="0080654C">
      <w:r w:rsidRPr="00547F4B">
        <w:t>Charmaz</w:t>
      </w:r>
      <w:r w:rsidR="00BC5B80">
        <w:t>, K</w:t>
      </w:r>
      <w:r w:rsidR="000C202F">
        <w:t>.</w:t>
      </w:r>
      <w:r w:rsidRPr="00547F4B">
        <w:t xml:space="preserve"> (2017) Constructivist grounded theory, The Journal of Positive Psychology, 12:3, 299-300, DOI: 10.1080/17439760.2016.1262612</w:t>
      </w:r>
    </w:p>
    <w:p w14:paraId="79DAD918" w14:textId="77777777" w:rsidR="00BC5B80" w:rsidRDefault="00BC5B80" w:rsidP="0080654C"/>
    <w:p w14:paraId="0B9496B6" w14:textId="02E7D2FF" w:rsidR="00BC5B80" w:rsidRPr="007B50DC" w:rsidRDefault="00BC5B80" w:rsidP="0080654C">
      <w:pPr>
        <w:rPr>
          <w:b/>
          <w:bCs/>
        </w:rPr>
      </w:pPr>
      <w:r w:rsidRPr="002A3162">
        <w:rPr>
          <w:rFonts w:ascii="Calibri" w:cs="Calibri"/>
        </w:rPr>
        <w:t xml:space="preserve">Ellingson, L. L., &amp; </w:t>
      </w:r>
      <w:proofErr w:type="spellStart"/>
      <w:r w:rsidRPr="002A3162">
        <w:rPr>
          <w:rFonts w:ascii="Calibri" w:cs="Calibri"/>
        </w:rPr>
        <w:t>Sotirin</w:t>
      </w:r>
      <w:proofErr w:type="spellEnd"/>
      <w:r w:rsidRPr="002A3162">
        <w:rPr>
          <w:rFonts w:ascii="Calibri" w:cs="Calibri"/>
        </w:rPr>
        <w:t xml:space="preserve">, P. (2020). Data Engagement: A Critical Materialist Framework for Making Data in Qualitative Research. </w:t>
      </w:r>
      <w:r w:rsidRPr="002A3162">
        <w:rPr>
          <w:rFonts w:ascii="Calibri" w:cs="Calibri"/>
          <w:i/>
          <w:iCs/>
        </w:rPr>
        <w:t>Qualitative Inquiry</w:t>
      </w:r>
      <w:r w:rsidRPr="002A3162">
        <w:rPr>
          <w:rFonts w:ascii="Calibri" w:cs="Calibri"/>
        </w:rPr>
        <w:t xml:space="preserve">, </w:t>
      </w:r>
      <w:r w:rsidRPr="002A3162">
        <w:rPr>
          <w:rFonts w:ascii="Calibri" w:cs="Calibri"/>
          <w:i/>
          <w:iCs/>
        </w:rPr>
        <w:t>26</w:t>
      </w:r>
      <w:r w:rsidRPr="002A3162">
        <w:rPr>
          <w:rFonts w:ascii="Calibri" w:cs="Calibri"/>
        </w:rPr>
        <w:t xml:space="preserve">(7), 817–826. </w:t>
      </w:r>
    </w:p>
    <w:sectPr w:rsidR="00BC5B80" w:rsidRPr="007B5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74102"/>
    <w:multiLevelType w:val="hybridMultilevel"/>
    <w:tmpl w:val="703628E6"/>
    <w:lvl w:ilvl="0" w:tplc="722224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576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DC"/>
    <w:rsid w:val="000463A5"/>
    <w:rsid w:val="0006073A"/>
    <w:rsid w:val="00087D21"/>
    <w:rsid w:val="000C202F"/>
    <w:rsid w:val="000C5135"/>
    <w:rsid w:val="000F45E8"/>
    <w:rsid w:val="00120934"/>
    <w:rsid w:val="00135079"/>
    <w:rsid w:val="00150D0F"/>
    <w:rsid w:val="00192ED6"/>
    <w:rsid w:val="001C0AE0"/>
    <w:rsid w:val="001C52A1"/>
    <w:rsid w:val="001D7DE9"/>
    <w:rsid w:val="00206AAB"/>
    <w:rsid w:val="002A65D3"/>
    <w:rsid w:val="002A759F"/>
    <w:rsid w:val="002E43F2"/>
    <w:rsid w:val="00326933"/>
    <w:rsid w:val="003322C5"/>
    <w:rsid w:val="003345D4"/>
    <w:rsid w:val="00351FBB"/>
    <w:rsid w:val="0035765E"/>
    <w:rsid w:val="00371BB4"/>
    <w:rsid w:val="00384E49"/>
    <w:rsid w:val="0038507A"/>
    <w:rsid w:val="00395D33"/>
    <w:rsid w:val="003B4715"/>
    <w:rsid w:val="003C047A"/>
    <w:rsid w:val="003F05EC"/>
    <w:rsid w:val="00404946"/>
    <w:rsid w:val="0043094E"/>
    <w:rsid w:val="0044596B"/>
    <w:rsid w:val="00455DB0"/>
    <w:rsid w:val="00460F82"/>
    <w:rsid w:val="00474B28"/>
    <w:rsid w:val="00481D74"/>
    <w:rsid w:val="004832CA"/>
    <w:rsid w:val="00485DAE"/>
    <w:rsid w:val="004A32FB"/>
    <w:rsid w:val="004A4979"/>
    <w:rsid w:val="004C1D4E"/>
    <w:rsid w:val="004C3A4A"/>
    <w:rsid w:val="004C3D30"/>
    <w:rsid w:val="004E09B5"/>
    <w:rsid w:val="00515465"/>
    <w:rsid w:val="005226FE"/>
    <w:rsid w:val="0053335A"/>
    <w:rsid w:val="005B445A"/>
    <w:rsid w:val="005C4B02"/>
    <w:rsid w:val="005F3182"/>
    <w:rsid w:val="005F4511"/>
    <w:rsid w:val="00607456"/>
    <w:rsid w:val="0061765E"/>
    <w:rsid w:val="006239AE"/>
    <w:rsid w:val="006505DF"/>
    <w:rsid w:val="00650FDA"/>
    <w:rsid w:val="00656F67"/>
    <w:rsid w:val="00661931"/>
    <w:rsid w:val="00663BCF"/>
    <w:rsid w:val="00665FF4"/>
    <w:rsid w:val="006B647D"/>
    <w:rsid w:val="006C33EF"/>
    <w:rsid w:val="006C524E"/>
    <w:rsid w:val="006F084B"/>
    <w:rsid w:val="006F5670"/>
    <w:rsid w:val="00701923"/>
    <w:rsid w:val="00707737"/>
    <w:rsid w:val="007144E7"/>
    <w:rsid w:val="0077158E"/>
    <w:rsid w:val="007B50DC"/>
    <w:rsid w:val="007B7D5B"/>
    <w:rsid w:val="007C2217"/>
    <w:rsid w:val="007C6E6D"/>
    <w:rsid w:val="007D4F67"/>
    <w:rsid w:val="007E1997"/>
    <w:rsid w:val="0080569C"/>
    <w:rsid w:val="0080654C"/>
    <w:rsid w:val="00814320"/>
    <w:rsid w:val="00821099"/>
    <w:rsid w:val="00850322"/>
    <w:rsid w:val="008758BA"/>
    <w:rsid w:val="008848F9"/>
    <w:rsid w:val="008A0BFE"/>
    <w:rsid w:val="008A3BD6"/>
    <w:rsid w:val="008A4744"/>
    <w:rsid w:val="008F39CE"/>
    <w:rsid w:val="0094072D"/>
    <w:rsid w:val="0094181B"/>
    <w:rsid w:val="00944643"/>
    <w:rsid w:val="0094779E"/>
    <w:rsid w:val="00973F06"/>
    <w:rsid w:val="00986EAC"/>
    <w:rsid w:val="0099243E"/>
    <w:rsid w:val="009A28A4"/>
    <w:rsid w:val="009C18BD"/>
    <w:rsid w:val="009F42CE"/>
    <w:rsid w:val="00A133FE"/>
    <w:rsid w:val="00A21262"/>
    <w:rsid w:val="00A333F2"/>
    <w:rsid w:val="00A4620F"/>
    <w:rsid w:val="00A51515"/>
    <w:rsid w:val="00A62D15"/>
    <w:rsid w:val="00A74898"/>
    <w:rsid w:val="00A95D9A"/>
    <w:rsid w:val="00AD683C"/>
    <w:rsid w:val="00AE7935"/>
    <w:rsid w:val="00B12329"/>
    <w:rsid w:val="00B12A1D"/>
    <w:rsid w:val="00B13F59"/>
    <w:rsid w:val="00B142E1"/>
    <w:rsid w:val="00B219B9"/>
    <w:rsid w:val="00B7537B"/>
    <w:rsid w:val="00B97BEE"/>
    <w:rsid w:val="00BC5B80"/>
    <w:rsid w:val="00BC6DC0"/>
    <w:rsid w:val="00BD4A5F"/>
    <w:rsid w:val="00BE6763"/>
    <w:rsid w:val="00C20BF5"/>
    <w:rsid w:val="00CB19DF"/>
    <w:rsid w:val="00CC2716"/>
    <w:rsid w:val="00CC6CBB"/>
    <w:rsid w:val="00CD4442"/>
    <w:rsid w:val="00D03AE8"/>
    <w:rsid w:val="00D10202"/>
    <w:rsid w:val="00D16AD6"/>
    <w:rsid w:val="00D25FE1"/>
    <w:rsid w:val="00D272BD"/>
    <w:rsid w:val="00D41328"/>
    <w:rsid w:val="00D51BB8"/>
    <w:rsid w:val="00D60C0D"/>
    <w:rsid w:val="00DA0A4F"/>
    <w:rsid w:val="00DA23FC"/>
    <w:rsid w:val="00DC3A17"/>
    <w:rsid w:val="00DD2D32"/>
    <w:rsid w:val="00E014AF"/>
    <w:rsid w:val="00E452D4"/>
    <w:rsid w:val="00E4545E"/>
    <w:rsid w:val="00E5729F"/>
    <w:rsid w:val="00E863E1"/>
    <w:rsid w:val="00E96883"/>
    <w:rsid w:val="00EA5EEA"/>
    <w:rsid w:val="00EB3ACC"/>
    <w:rsid w:val="00EE59D8"/>
    <w:rsid w:val="00F0104D"/>
    <w:rsid w:val="00F20E0D"/>
    <w:rsid w:val="00F4335F"/>
    <w:rsid w:val="00F51762"/>
    <w:rsid w:val="00F525C1"/>
    <w:rsid w:val="00FA5CC5"/>
    <w:rsid w:val="00FC6CD5"/>
    <w:rsid w:val="00FE2898"/>
    <w:rsid w:val="00FF19E5"/>
    <w:rsid w:val="00FF2F09"/>
    <w:rsid w:val="00FF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9B0CD9"/>
  <w15:chartTrackingRefBased/>
  <w15:docId w15:val="{503A6883-F203-8446-B374-190289E6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0DC"/>
    <w:pPr>
      <w:spacing w:after="120"/>
    </w:pPr>
    <w:rPr>
      <w:sz w:val="22"/>
      <w:szCs w:val="22"/>
    </w:rPr>
  </w:style>
  <w:style w:type="character" w:customStyle="1" w:styleId="BodyTextChar">
    <w:name w:val="Body Text Char"/>
    <w:basedOn w:val="DefaultParagraphFont"/>
    <w:link w:val="BodyText"/>
    <w:rsid w:val="007B50DC"/>
    <w:rPr>
      <w:sz w:val="22"/>
      <w:szCs w:val="22"/>
    </w:rPr>
  </w:style>
  <w:style w:type="paragraph" w:styleId="ListParagraph">
    <w:name w:val="List Paragraph"/>
    <w:basedOn w:val="Normal"/>
    <w:uiPriority w:val="34"/>
    <w:qFormat/>
    <w:rsid w:val="002A65D3"/>
    <w:pPr>
      <w:ind w:left="720"/>
      <w:contextualSpacing/>
    </w:pPr>
    <w:rPr>
      <w:sz w:val="22"/>
      <w:szCs w:val="22"/>
    </w:rPr>
  </w:style>
  <w:style w:type="character" w:styleId="Hyperlink">
    <w:name w:val="Hyperlink"/>
    <w:basedOn w:val="DefaultParagraphFont"/>
    <w:uiPriority w:val="99"/>
    <w:unhideWhenUsed/>
    <w:rsid w:val="00BC5B80"/>
    <w:rPr>
      <w:color w:val="0563C1" w:themeColor="hyperlink"/>
      <w:u w:val="single"/>
    </w:rPr>
  </w:style>
  <w:style w:type="character" w:styleId="FollowedHyperlink">
    <w:name w:val="FollowedHyperlink"/>
    <w:basedOn w:val="DefaultParagraphFont"/>
    <w:uiPriority w:val="99"/>
    <w:semiHidden/>
    <w:unhideWhenUsed/>
    <w:rsid w:val="00BC5B80"/>
    <w:rPr>
      <w:color w:val="954F72" w:themeColor="followedHyperlink"/>
      <w:u w:val="single"/>
    </w:rPr>
  </w:style>
  <w:style w:type="character" w:styleId="UnresolvedMention">
    <w:name w:val="Unresolved Mention"/>
    <w:basedOn w:val="DefaultParagraphFont"/>
    <w:uiPriority w:val="99"/>
    <w:semiHidden/>
    <w:unhideWhenUsed/>
    <w:rsid w:val="0097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ellers@northumbria.ac.uk"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20" ma:contentTypeDescription="Create a new document." ma:contentTypeScope="" ma:versionID="72f1eb3b782d2204f799325447608ae1">
  <xsd:schema xmlns:xsd="http://www.w3.org/2001/XMLSchema" xmlns:xs="http://www.w3.org/2001/XMLSchema" xmlns:p="http://schemas.microsoft.com/office/2006/metadata/properties" xmlns:ns1="http://schemas.microsoft.com/sharepoint/v3" xmlns:ns2="026d2202-b4d9-4b15-89c1-0ec0512469f4" xmlns:ns3="011c7039-0301-41f7-9627-72e5ca99c782" targetNamespace="http://schemas.microsoft.com/office/2006/metadata/properties" ma:root="true" ma:fieldsID="6f47d0aa6a9165173a52a43e8fe7583d" ns1:_="" ns2:_="" ns3:_="">
    <xsd:import namespace="http://schemas.microsoft.com/sharepoint/v3"/>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160691-8d27-484a-bba5-4db5f517714c}" ma:internalName="TaxCatchAll" ma:showField="CatchAllData" ma:web="011c7039-0301-41f7-9627-72e5ca99c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A402B-4C25-41E7-AF29-41581BA35899}"/>
</file>

<file path=customXml/itemProps2.xml><?xml version="1.0" encoding="utf-8"?>
<ds:datastoreItem xmlns:ds="http://schemas.openxmlformats.org/officeDocument/2006/customXml" ds:itemID="{AE5E8100-D07B-4BD6-95D7-9EF499F61C6A}"/>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luke.sellers</dc:creator>
  <cp:keywords/>
  <dc:description/>
  <cp:lastModifiedBy>luke.sellers</cp:lastModifiedBy>
  <cp:revision>2</cp:revision>
  <dcterms:created xsi:type="dcterms:W3CDTF">2023-05-03T13:14:00Z</dcterms:created>
  <dcterms:modified xsi:type="dcterms:W3CDTF">2023-05-03T13:14:00Z</dcterms:modified>
</cp:coreProperties>
</file>