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912EB" w14:textId="08011118" w:rsidR="001C08AA" w:rsidRDefault="00F32592" w:rsidP="001C08AA">
      <w:pPr>
        <w:rPr>
          <w:b/>
          <w:bCs/>
          <w:sz w:val="28"/>
          <w:szCs w:val="28"/>
          <w:lang w:val="en-US"/>
        </w:rPr>
      </w:pPr>
      <w:r>
        <w:rPr>
          <w:b/>
          <w:bCs/>
          <w:sz w:val="28"/>
          <w:szCs w:val="28"/>
          <w:lang w:val="en-US"/>
        </w:rPr>
        <w:t>F</w:t>
      </w:r>
      <w:r w:rsidR="001C08AA" w:rsidRPr="000426AC">
        <w:rPr>
          <w:b/>
          <w:bCs/>
          <w:sz w:val="28"/>
          <w:szCs w:val="28"/>
          <w:lang w:val="en-US"/>
        </w:rPr>
        <w:t xml:space="preserve">eedback </w:t>
      </w:r>
      <w:r w:rsidR="00BB47A2">
        <w:rPr>
          <w:b/>
          <w:bCs/>
          <w:sz w:val="28"/>
          <w:szCs w:val="28"/>
          <w:lang w:val="en-US"/>
        </w:rPr>
        <w:t xml:space="preserve">data collected to </w:t>
      </w:r>
      <w:r w:rsidR="0018333C">
        <w:rPr>
          <w:b/>
          <w:bCs/>
          <w:sz w:val="28"/>
          <w:szCs w:val="28"/>
          <w:lang w:val="en-US"/>
        </w:rPr>
        <w:t>inform</w:t>
      </w:r>
      <w:r w:rsidR="001C08AA" w:rsidRPr="000426AC">
        <w:rPr>
          <w:b/>
          <w:sz w:val="28"/>
          <w:szCs w:val="28"/>
          <w:lang w:val="en-US"/>
        </w:rPr>
        <w:t xml:space="preserve"> the </w:t>
      </w:r>
      <w:r w:rsidR="001C08AA" w:rsidRPr="0018333C">
        <w:rPr>
          <w:b/>
          <w:i/>
          <w:sz w:val="28"/>
          <w:szCs w:val="28"/>
          <w:lang w:val="en-US"/>
        </w:rPr>
        <w:t>Ethical Framework</w:t>
      </w:r>
      <w:r w:rsidR="0018333C">
        <w:rPr>
          <w:b/>
          <w:bCs/>
          <w:sz w:val="28"/>
          <w:szCs w:val="28"/>
          <w:lang w:val="en-US"/>
        </w:rPr>
        <w:t xml:space="preserve"> review</w:t>
      </w:r>
    </w:p>
    <w:p w14:paraId="4B6D1825" w14:textId="356BAB1A" w:rsidR="00F32E8E" w:rsidRPr="000426AC" w:rsidRDefault="00F32E8E" w:rsidP="001C08AA">
      <w:pPr>
        <w:rPr>
          <w:b/>
          <w:sz w:val="28"/>
          <w:szCs w:val="28"/>
          <w:lang w:val="en-US"/>
        </w:rPr>
      </w:pPr>
      <w:r>
        <w:rPr>
          <w:b/>
          <w:bCs/>
          <w:sz w:val="28"/>
          <w:szCs w:val="28"/>
          <w:lang w:val="en-US"/>
        </w:rPr>
        <w:t xml:space="preserve">An update on our </w:t>
      </w:r>
      <w:r w:rsidRPr="000426AC">
        <w:rPr>
          <w:b/>
          <w:i/>
          <w:sz w:val="28"/>
          <w:szCs w:val="28"/>
          <w:lang w:val="en-US"/>
        </w:rPr>
        <w:t>Ethical Framework</w:t>
      </w:r>
      <w:r>
        <w:rPr>
          <w:b/>
          <w:bCs/>
          <w:sz w:val="28"/>
          <w:szCs w:val="28"/>
          <w:lang w:val="en-US"/>
        </w:rPr>
        <w:t xml:space="preserve"> review </w:t>
      </w:r>
    </w:p>
    <w:p w14:paraId="48AA0CC7" w14:textId="046EFF2E" w:rsidR="001C08AA" w:rsidRDefault="00746159" w:rsidP="001C08AA">
      <w:r>
        <w:t xml:space="preserve">We last </w:t>
      </w:r>
      <w:r w:rsidR="002B1A86">
        <w:t xml:space="preserve">updated </w:t>
      </w:r>
      <w:r w:rsidR="001C08AA" w:rsidRPr="001A2003">
        <w:t xml:space="preserve">The </w:t>
      </w:r>
      <w:r w:rsidR="001C08AA" w:rsidRPr="00DA7B5F">
        <w:rPr>
          <w:i/>
          <w:iCs/>
        </w:rPr>
        <w:t>Ethical Framework for Counselling Professions</w:t>
      </w:r>
      <w:r w:rsidR="001C08AA">
        <w:t xml:space="preserve"> in 2018</w:t>
      </w:r>
      <w:r w:rsidR="000A0D98">
        <w:t xml:space="preserve">. </w:t>
      </w:r>
      <w:r w:rsidR="0068554F">
        <w:t>Since then a</w:t>
      </w:r>
      <w:r w:rsidR="00450FB2">
        <w:t xml:space="preserve"> lot has changed in the </w:t>
      </w:r>
      <w:r w:rsidR="00293299">
        <w:t xml:space="preserve">world, the </w:t>
      </w:r>
      <w:r w:rsidR="00450FB2">
        <w:t xml:space="preserve">counselling profession and </w:t>
      </w:r>
      <w:r w:rsidR="00855DBF">
        <w:t xml:space="preserve">in </w:t>
      </w:r>
      <w:r w:rsidR="00C358C6">
        <w:t>people’s live</w:t>
      </w:r>
      <w:r w:rsidR="00855DBF">
        <w:t>s</w:t>
      </w:r>
      <w:r w:rsidR="00C358C6">
        <w:t xml:space="preserve">. </w:t>
      </w:r>
      <w:r w:rsidR="001C08AA" w:rsidRPr="001A2003">
        <w:t xml:space="preserve">New </w:t>
      </w:r>
      <w:r w:rsidR="00A62D12">
        <w:t>challenges</w:t>
      </w:r>
      <w:r w:rsidR="00450FB2">
        <w:t xml:space="preserve"> have arisen</w:t>
      </w:r>
      <w:r w:rsidR="00A62D12">
        <w:t xml:space="preserve"> </w:t>
      </w:r>
      <w:r w:rsidR="00253CE5">
        <w:t xml:space="preserve">for our members </w:t>
      </w:r>
      <w:r w:rsidR="001C08AA" w:rsidRPr="001A2003">
        <w:t xml:space="preserve">as a result of fast changes to technology, changes to the demand for services and the delivery of services </w:t>
      </w:r>
      <w:r w:rsidR="00253CE5" w:rsidRPr="001A2003">
        <w:t>in the profession</w:t>
      </w:r>
      <w:r w:rsidR="001C08AA" w:rsidRPr="001A2003">
        <w:t xml:space="preserve">. </w:t>
      </w:r>
      <w:r w:rsidR="00731E7E">
        <w:t xml:space="preserve">The </w:t>
      </w:r>
      <w:r w:rsidR="00450FB2">
        <w:t>COVID-19</w:t>
      </w:r>
      <w:r w:rsidR="00450FB2" w:rsidDel="00731E7E">
        <w:t xml:space="preserve"> </w:t>
      </w:r>
      <w:r w:rsidR="00450FB2">
        <w:t xml:space="preserve">pandemic </w:t>
      </w:r>
      <w:r w:rsidR="002B2E98">
        <w:t>has also</w:t>
      </w:r>
      <w:r w:rsidR="00450FB2">
        <w:t xml:space="preserve"> </w:t>
      </w:r>
      <w:r w:rsidR="00E360AE">
        <w:t>inc</w:t>
      </w:r>
      <w:r w:rsidR="001C08AA" w:rsidRPr="001A2003">
        <w:t>reas</w:t>
      </w:r>
      <w:r w:rsidR="001C08AA">
        <w:t>ed the</w:t>
      </w:r>
      <w:r w:rsidR="001C08AA" w:rsidRPr="001A2003">
        <w:t xml:space="preserve"> demand for services and the way </w:t>
      </w:r>
      <w:r w:rsidR="0055763C">
        <w:t>they</w:t>
      </w:r>
      <w:r w:rsidR="001C08AA" w:rsidRPr="001A2003">
        <w:t xml:space="preserve"> could be delivered. </w:t>
      </w:r>
    </w:p>
    <w:p w14:paraId="4A4B7CAF" w14:textId="59FBD94C" w:rsidR="002459A3" w:rsidRDefault="001C08AA" w:rsidP="001C08AA">
      <w:r w:rsidRPr="001A2003">
        <w:t xml:space="preserve">The current </w:t>
      </w:r>
      <w:r w:rsidRPr="00125140">
        <w:rPr>
          <w:i/>
          <w:iCs/>
        </w:rPr>
        <w:t>Ethical Framework</w:t>
      </w:r>
      <w:r w:rsidRPr="001A2003">
        <w:t xml:space="preserve"> </w:t>
      </w:r>
      <w:r>
        <w:t>r</w:t>
      </w:r>
      <w:r w:rsidRPr="001A2003">
        <w:t xml:space="preserve">eview </w:t>
      </w:r>
      <w:r>
        <w:t>started</w:t>
      </w:r>
      <w:r w:rsidRPr="001A2003">
        <w:t xml:space="preserve"> in March 2023</w:t>
      </w:r>
      <w:r w:rsidR="00E360AE">
        <w:t xml:space="preserve"> with Phase 1</w:t>
      </w:r>
      <w:r w:rsidR="004F11D3">
        <w:t xml:space="preserve">, which </w:t>
      </w:r>
      <w:r w:rsidR="004F11D3">
        <w:rPr>
          <w:rFonts w:ascii="Aller" w:hAnsi="Aller"/>
          <w:color w:val="1F1F20"/>
          <w:bdr w:val="none" w:sz="0" w:space="0" w:color="auto" w:frame="1"/>
          <w:shd w:val="clear" w:color="auto" w:fill="FFFFFF"/>
        </w:rPr>
        <w:t>involved scoping out the project with professional experts</w:t>
      </w:r>
      <w:r w:rsidR="00D862C9">
        <w:rPr>
          <w:rFonts w:ascii="Aller" w:hAnsi="Aller"/>
          <w:color w:val="1F1F20"/>
          <w:bdr w:val="none" w:sz="0" w:space="0" w:color="auto" w:frame="1"/>
          <w:shd w:val="clear" w:color="auto" w:fill="FFFFFF"/>
        </w:rPr>
        <w:t xml:space="preserve">. </w:t>
      </w:r>
      <w:r w:rsidR="006644DA">
        <w:rPr>
          <w:rFonts w:ascii="Aller" w:hAnsi="Aller"/>
          <w:color w:val="1F1F20"/>
          <w:bdr w:val="none" w:sz="0" w:space="0" w:color="auto" w:frame="1"/>
          <w:shd w:val="clear" w:color="auto" w:fill="FFFFFF"/>
        </w:rPr>
        <w:t>To help inform the review</w:t>
      </w:r>
      <w:r w:rsidR="008D722D">
        <w:rPr>
          <w:rFonts w:ascii="Aller" w:hAnsi="Aller"/>
          <w:color w:val="1F1F20"/>
          <w:bdr w:val="none" w:sz="0" w:space="0" w:color="auto" w:frame="1"/>
          <w:shd w:val="clear" w:color="auto" w:fill="FFFFFF"/>
        </w:rPr>
        <w:t xml:space="preserve">, we </w:t>
      </w:r>
      <w:r w:rsidR="00BB47A2">
        <w:rPr>
          <w:rFonts w:ascii="Aller" w:hAnsi="Aller"/>
          <w:color w:val="1F1F20"/>
          <w:bdr w:val="none" w:sz="0" w:space="0" w:color="auto" w:frame="1"/>
          <w:shd w:val="clear" w:color="auto" w:fill="FFFFFF"/>
        </w:rPr>
        <w:t>complied</w:t>
      </w:r>
      <w:r w:rsidR="00D862C9">
        <w:rPr>
          <w:rFonts w:ascii="Aller" w:hAnsi="Aller"/>
          <w:color w:val="1F1F20"/>
          <w:bdr w:val="none" w:sz="0" w:space="0" w:color="auto" w:frame="1"/>
          <w:shd w:val="clear" w:color="auto" w:fill="FFFFFF"/>
        </w:rPr>
        <w:t xml:space="preserve"> </w:t>
      </w:r>
      <w:r w:rsidR="008D722D">
        <w:rPr>
          <w:rFonts w:ascii="Aller" w:hAnsi="Aller"/>
          <w:color w:val="1F1F20"/>
          <w:bdr w:val="none" w:sz="0" w:space="0" w:color="auto" w:frame="1"/>
          <w:shd w:val="clear" w:color="auto" w:fill="FFFFFF"/>
        </w:rPr>
        <w:t>d</w:t>
      </w:r>
      <w:r w:rsidRPr="001A2003">
        <w:t xml:space="preserve">ata from </w:t>
      </w:r>
      <w:r w:rsidR="00407ED6">
        <w:t>several</w:t>
      </w:r>
      <w:r w:rsidRPr="001A2003">
        <w:t xml:space="preserve"> </w:t>
      </w:r>
      <w:r w:rsidR="00D862C9">
        <w:rPr>
          <w:bCs/>
        </w:rPr>
        <w:t xml:space="preserve">departments within </w:t>
      </w:r>
      <w:r w:rsidR="00F074E5">
        <w:rPr>
          <w:bCs/>
        </w:rPr>
        <w:t>BACP</w:t>
      </w:r>
      <w:r w:rsidR="00D862C9">
        <w:rPr>
          <w:bCs/>
        </w:rPr>
        <w:t xml:space="preserve"> and their work with </w:t>
      </w:r>
      <w:r w:rsidR="00D862C9" w:rsidDel="001D5407">
        <w:rPr>
          <w:bCs/>
        </w:rPr>
        <w:t xml:space="preserve">members </w:t>
      </w:r>
      <w:r w:rsidR="001D5407">
        <w:rPr>
          <w:bCs/>
        </w:rPr>
        <w:t>and members of the public</w:t>
      </w:r>
      <w:r w:rsidRPr="001A2003">
        <w:t xml:space="preserve">. </w:t>
      </w:r>
    </w:p>
    <w:p w14:paraId="38DF590E" w14:textId="3C4F9E9F" w:rsidR="00A51988" w:rsidRDefault="008D722D" w:rsidP="001C08AA">
      <w:pPr>
        <w:rPr>
          <w:bCs/>
        </w:rPr>
      </w:pPr>
      <w:r>
        <w:t xml:space="preserve">The </w:t>
      </w:r>
      <w:r w:rsidR="00442CA3">
        <w:t>data</w:t>
      </w:r>
      <w:r w:rsidR="00B14551">
        <w:t xml:space="preserve"> </w:t>
      </w:r>
      <w:r w:rsidR="00BB47A2">
        <w:t>collected</w:t>
      </w:r>
      <w:r w:rsidR="001C08AA" w:rsidRPr="001A2003">
        <w:t xml:space="preserve"> cover</w:t>
      </w:r>
      <w:r w:rsidR="0013048A">
        <w:t>s</w:t>
      </w:r>
      <w:r w:rsidR="001C08AA" w:rsidRPr="001A2003">
        <w:t xml:space="preserve"> the period</w:t>
      </w:r>
      <w:r w:rsidR="00586550">
        <w:t xml:space="preserve"> from 1</w:t>
      </w:r>
      <w:r w:rsidR="001C08AA" w:rsidRPr="001A2003">
        <w:t xml:space="preserve"> January 2018 to </w:t>
      </w:r>
      <w:r w:rsidR="00586550">
        <w:t>5</w:t>
      </w:r>
      <w:r w:rsidR="001C08AA" w:rsidRPr="001A2003">
        <w:t xml:space="preserve"> April 2023. </w:t>
      </w:r>
      <w:r w:rsidR="00455785">
        <w:rPr>
          <w:bCs/>
        </w:rPr>
        <w:t>I</w:t>
      </w:r>
      <w:r w:rsidR="00F36089">
        <w:rPr>
          <w:bCs/>
        </w:rPr>
        <w:t>t allowed us to</w:t>
      </w:r>
      <w:r w:rsidR="00455785">
        <w:rPr>
          <w:bCs/>
        </w:rPr>
        <w:t xml:space="preserve"> capture </w:t>
      </w:r>
      <w:r w:rsidR="001C08AA" w:rsidRPr="001A2003">
        <w:rPr>
          <w:bCs/>
        </w:rPr>
        <w:t>a number of areas which are of concern to members, supervisors, members of the public</w:t>
      </w:r>
      <w:r w:rsidR="001C08AA">
        <w:rPr>
          <w:bCs/>
        </w:rPr>
        <w:t xml:space="preserve">. </w:t>
      </w:r>
    </w:p>
    <w:p w14:paraId="0F1CF2CC" w14:textId="77777777" w:rsidR="00A51988" w:rsidRDefault="001C08AA" w:rsidP="001C08AA">
      <w:pPr>
        <w:rPr>
          <w:bCs/>
        </w:rPr>
      </w:pPr>
      <w:r>
        <w:rPr>
          <w:bCs/>
        </w:rPr>
        <w:t>These include</w:t>
      </w:r>
      <w:r w:rsidR="00455785">
        <w:rPr>
          <w:bCs/>
        </w:rPr>
        <w:t>d</w:t>
      </w:r>
      <w:r w:rsidRPr="001A2003">
        <w:rPr>
          <w:bCs/>
        </w:rPr>
        <w:t xml:space="preserve">: </w:t>
      </w:r>
    </w:p>
    <w:p w14:paraId="656186A3" w14:textId="7530A921" w:rsidR="00A51988" w:rsidRPr="00A51988" w:rsidRDefault="001C08AA" w:rsidP="000426AC">
      <w:pPr>
        <w:pStyle w:val="ListParagraph"/>
        <w:numPr>
          <w:ilvl w:val="0"/>
          <w:numId w:val="2"/>
        </w:numPr>
        <w:rPr>
          <w:bCs/>
        </w:rPr>
      </w:pPr>
      <w:r w:rsidRPr="00A51988">
        <w:rPr>
          <w:bCs/>
        </w:rPr>
        <w:t>boundaries</w:t>
      </w:r>
      <w:r w:rsidR="00455785" w:rsidRPr="00A51988">
        <w:rPr>
          <w:bCs/>
        </w:rPr>
        <w:t xml:space="preserve"> </w:t>
      </w:r>
    </w:p>
    <w:p w14:paraId="3A1FD81F" w14:textId="217EC48D" w:rsidR="00A51988" w:rsidRPr="00A51988" w:rsidRDefault="001C08AA" w:rsidP="000426AC">
      <w:pPr>
        <w:pStyle w:val="ListParagraph"/>
        <w:numPr>
          <w:ilvl w:val="0"/>
          <w:numId w:val="2"/>
        </w:numPr>
        <w:rPr>
          <w:bCs/>
        </w:rPr>
      </w:pPr>
      <w:r w:rsidRPr="00A51988">
        <w:rPr>
          <w:bCs/>
        </w:rPr>
        <w:t>confidentiality</w:t>
      </w:r>
    </w:p>
    <w:p w14:paraId="1893AFC7" w14:textId="17470F38" w:rsidR="00A51988" w:rsidRPr="00A51988" w:rsidRDefault="001C08AA" w:rsidP="000426AC">
      <w:pPr>
        <w:pStyle w:val="ListParagraph"/>
        <w:numPr>
          <w:ilvl w:val="0"/>
          <w:numId w:val="2"/>
        </w:numPr>
        <w:rPr>
          <w:bCs/>
        </w:rPr>
      </w:pPr>
      <w:r w:rsidRPr="00A51988">
        <w:rPr>
          <w:bCs/>
        </w:rPr>
        <w:t>contractin</w:t>
      </w:r>
      <w:r w:rsidR="00455785" w:rsidRPr="00A51988">
        <w:rPr>
          <w:bCs/>
        </w:rPr>
        <w:t>g and</w:t>
      </w:r>
      <w:r w:rsidRPr="00A51988">
        <w:rPr>
          <w:bCs/>
        </w:rPr>
        <w:t xml:space="preserve"> endings </w:t>
      </w:r>
    </w:p>
    <w:p w14:paraId="49214561" w14:textId="1C1FA173" w:rsidR="00A51988" w:rsidRPr="00A51988" w:rsidRDefault="001C08AA" w:rsidP="000426AC">
      <w:pPr>
        <w:pStyle w:val="ListParagraph"/>
        <w:numPr>
          <w:ilvl w:val="0"/>
          <w:numId w:val="2"/>
        </w:numPr>
        <w:rPr>
          <w:bCs/>
        </w:rPr>
      </w:pPr>
      <w:r w:rsidRPr="00A51988">
        <w:rPr>
          <w:bCs/>
        </w:rPr>
        <w:t xml:space="preserve">equality, diversity and inclusion (EDI) </w:t>
      </w:r>
    </w:p>
    <w:p w14:paraId="5D0AEF71" w14:textId="048184E9" w:rsidR="00A51988" w:rsidRPr="00A51988" w:rsidRDefault="001C08AA" w:rsidP="000426AC">
      <w:pPr>
        <w:pStyle w:val="ListParagraph"/>
        <w:numPr>
          <w:ilvl w:val="0"/>
          <w:numId w:val="2"/>
        </w:numPr>
        <w:rPr>
          <w:bCs/>
        </w:rPr>
      </w:pPr>
      <w:r w:rsidRPr="00A51988">
        <w:rPr>
          <w:bCs/>
        </w:rPr>
        <w:t xml:space="preserve">international working </w:t>
      </w:r>
    </w:p>
    <w:p w14:paraId="2ADEDE60" w14:textId="77D480BC" w:rsidR="00A51988" w:rsidRPr="00A51988" w:rsidRDefault="001C08AA" w:rsidP="000426AC">
      <w:pPr>
        <w:pStyle w:val="ListParagraph"/>
        <w:numPr>
          <w:ilvl w:val="0"/>
          <w:numId w:val="2"/>
        </w:numPr>
        <w:rPr>
          <w:bCs/>
        </w:rPr>
      </w:pPr>
      <w:r w:rsidRPr="00A51988">
        <w:rPr>
          <w:bCs/>
        </w:rPr>
        <w:t>online working</w:t>
      </w:r>
      <w:r w:rsidR="00455785" w:rsidRPr="00A51988">
        <w:rPr>
          <w:bCs/>
        </w:rPr>
        <w:t xml:space="preserve"> </w:t>
      </w:r>
    </w:p>
    <w:p w14:paraId="79F5A304" w14:textId="2E5B9EF0" w:rsidR="00A51988" w:rsidRPr="00A51988" w:rsidRDefault="001C08AA" w:rsidP="000426AC">
      <w:pPr>
        <w:pStyle w:val="ListParagraph"/>
        <w:numPr>
          <w:ilvl w:val="0"/>
          <w:numId w:val="2"/>
        </w:numPr>
        <w:rPr>
          <w:bCs/>
        </w:rPr>
      </w:pPr>
      <w:r w:rsidRPr="00A51988">
        <w:rPr>
          <w:bCs/>
        </w:rPr>
        <w:t xml:space="preserve">outdoor/ eco therapy </w:t>
      </w:r>
    </w:p>
    <w:p w14:paraId="2A2B783F" w14:textId="25E65EE8" w:rsidR="00A51988" w:rsidRPr="00A51988" w:rsidRDefault="001C08AA" w:rsidP="000426AC">
      <w:pPr>
        <w:pStyle w:val="ListParagraph"/>
        <w:numPr>
          <w:ilvl w:val="0"/>
          <w:numId w:val="2"/>
        </w:numPr>
        <w:rPr>
          <w:bCs/>
        </w:rPr>
      </w:pPr>
      <w:r w:rsidRPr="00A51988">
        <w:rPr>
          <w:bCs/>
        </w:rPr>
        <w:t>professional standards</w:t>
      </w:r>
    </w:p>
    <w:p w14:paraId="69BEC77B" w14:textId="11D3B92F" w:rsidR="00A51988" w:rsidRPr="00A51988" w:rsidRDefault="001C08AA" w:rsidP="000426AC">
      <w:pPr>
        <w:pStyle w:val="ListParagraph"/>
        <w:numPr>
          <w:ilvl w:val="0"/>
          <w:numId w:val="2"/>
        </w:numPr>
        <w:rPr>
          <w:bCs/>
        </w:rPr>
      </w:pPr>
      <w:r w:rsidRPr="00A51988">
        <w:rPr>
          <w:bCs/>
        </w:rPr>
        <w:t xml:space="preserve">safeguarding </w:t>
      </w:r>
    </w:p>
    <w:p w14:paraId="081B9863" w14:textId="0273FDD2" w:rsidR="00A51988" w:rsidRPr="00A51988" w:rsidRDefault="001C08AA" w:rsidP="000426AC">
      <w:pPr>
        <w:pStyle w:val="ListParagraph"/>
        <w:numPr>
          <w:ilvl w:val="0"/>
          <w:numId w:val="2"/>
        </w:numPr>
        <w:rPr>
          <w:bCs/>
        </w:rPr>
      </w:pPr>
      <w:r w:rsidRPr="00A51988">
        <w:rPr>
          <w:bCs/>
        </w:rPr>
        <w:t>supervision</w:t>
      </w:r>
      <w:r w:rsidR="00455785" w:rsidRPr="00A51988">
        <w:rPr>
          <w:bCs/>
        </w:rPr>
        <w:t xml:space="preserve"> </w:t>
      </w:r>
    </w:p>
    <w:p w14:paraId="1431F72B" w14:textId="36DD082E" w:rsidR="00A51988" w:rsidRPr="00A51988" w:rsidRDefault="001C08AA" w:rsidP="000426AC">
      <w:pPr>
        <w:pStyle w:val="ListParagraph"/>
        <w:numPr>
          <w:ilvl w:val="0"/>
          <w:numId w:val="2"/>
        </w:numPr>
        <w:rPr>
          <w:bCs/>
        </w:rPr>
      </w:pPr>
      <w:r w:rsidRPr="00A51988">
        <w:rPr>
          <w:bCs/>
        </w:rPr>
        <w:t>training</w:t>
      </w:r>
      <w:r w:rsidR="00455785" w:rsidRPr="00A51988">
        <w:rPr>
          <w:bCs/>
        </w:rPr>
        <w:t xml:space="preserve"> and </w:t>
      </w:r>
      <w:r w:rsidRPr="00A51988">
        <w:rPr>
          <w:bCs/>
        </w:rPr>
        <w:t>placements</w:t>
      </w:r>
      <w:r w:rsidR="00455785" w:rsidRPr="00A51988">
        <w:rPr>
          <w:bCs/>
        </w:rPr>
        <w:t xml:space="preserve"> </w:t>
      </w:r>
    </w:p>
    <w:p w14:paraId="60ED0D54" w14:textId="588F8A9A" w:rsidR="001C08AA" w:rsidRPr="00A51988" w:rsidRDefault="00455785" w:rsidP="000426AC">
      <w:pPr>
        <w:pStyle w:val="ListParagraph"/>
        <w:numPr>
          <w:ilvl w:val="0"/>
          <w:numId w:val="2"/>
        </w:numPr>
        <w:rPr>
          <w:bCs/>
        </w:rPr>
      </w:pPr>
      <w:r w:rsidRPr="00A51988">
        <w:rPr>
          <w:bCs/>
        </w:rPr>
        <w:t xml:space="preserve">the </w:t>
      </w:r>
      <w:r w:rsidR="001C08AA" w:rsidRPr="00A51988">
        <w:rPr>
          <w:bCs/>
        </w:rPr>
        <w:t xml:space="preserve">use of social media </w:t>
      </w:r>
    </w:p>
    <w:p w14:paraId="012535DF" w14:textId="77777777" w:rsidR="001C08AA" w:rsidRPr="001A2003" w:rsidRDefault="001C08AA" w:rsidP="001C08AA">
      <w:pPr>
        <w:rPr>
          <w:bCs/>
        </w:rPr>
      </w:pPr>
      <w:r w:rsidRPr="001A2003">
        <w:rPr>
          <w:bCs/>
        </w:rPr>
        <w:t xml:space="preserve">Some key themes emerged from the analysis of the data including power, technology, EDI, professional standards and training for counselling. </w:t>
      </w:r>
    </w:p>
    <w:p w14:paraId="5214E5E3" w14:textId="77777777" w:rsidR="000378E0" w:rsidRPr="000426AC" w:rsidRDefault="00267F8E" w:rsidP="001C08AA">
      <w:pPr>
        <w:rPr>
          <w:b/>
        </w:rPr>
      </w:pPr>
      <w:r w:rsidRPr="000426AC">
        <w:rPr>
          <w:b/>
        </w:rPr>
        <w:t>Power</w:t>
      </w:r>
    </w:p>
    <w:p w14:paraId="3D5E4811" w14:textId="47A199A9" w:rsidR="001C08AA" w:rsidRPr="001A2003" w:rsidRDefault="00D14BDA" w:rsidP="001C08AA">
      <w:pPr>
        <w:rPr>
          <w:bCs/>
        </w:rPr>
      </w:pPr>
      <w:r>
        <w:rPr>
          <w:bCs/>
        </w:rPr>
        <w:t>I</w:t>
      </w:r>
      <w:r w:rsidR="001C08AA" w:rsidRPr="001A2003">
        <w:rPr>
          <w:bCs/>
        </w:rPr>
        <w:t>ssues indicate</w:t>
      </w:r>
      <w:r w:rsidR="00D862C9">
        <w:rPr>
          <w:bCs/>
        </w:rPr>
        <w:t>d</w:t>
      </w:r>
      <w:r w:rsidR="001C08AA" w:rsidRPr="001A2003">
        <w:rPr>
          <w:bCs/>
        </w:rPr>
        <w:t xml:space="preserve"> that a number of therapists </w:t>
      </w:r>
      <w:r w:rsidR="00D862C9">
        <w:rPr>
          <w:bCs/>
        </w:rPr>
        <w:t>didn’t</w:t>
      </w:r>
      <w:r w:rsidR="001C08AA" w:rsidRPr="001A2003">
        <w:rPr>
          <w:bCs/>
        </w:rPr>
        <w:t xml:space="preserve"> understand or acknowledge the power imbalance in different situations. These crossed over boundary issues, dual roles</w:t>
      </w:r>
      <w:r w:rsidR="00D862C9">
        <w:rPr>
          <w:bCs/>
        </w:rPr>
        <w:t xml:space="preserve"> and </w:t>
      </w:r>
      <w:r w:rsidR="001C08AA" w:rsidRPr="001A2003">
        <w:rPr>
          <w:bCs/>
        </w:rPr>
        <w:t>conflict of interest, supervision</w:t>
      </w:r>
      <w:r w:rsidR="00D862C9">
        <w:rPr>
          <w:bCs/>
        </w:rPr>
        <w:t xml:space="preserve">, </w:t>
      </w:r>
      <w:r w:rsidR="001C08AA" w:rsidRPr="001A2003">
        <w:rPr>
          <w:bCs/>
        </w:rPr>
        <w:t>line management, use of social media and EDI.</w:t>
      </w:r>
    </w:p>
    <w:p w14:paraId="76061661" w14:textId="66ED455C" w:rsidR="00E361D2" w:rsidRPr="000426AC" w:rsidRDefault="001C08AA" w:rsidP="001C08AA">
      <w:pPr>
        <w:rPr>
          <w:b/>
        </w:rPr>
      </w:pPr>
      <w:r w:rsidRPr="000426AC">
        <w:rPr>
          <w:b/>
        </w:rPr>
        <w:t>Technolog</w:t>
      </w:r>
      <w:r w:rsidR="0073563D">
        <w:rPr>
          <w:b/>
        </w:rPr>
        <w:t>y</w:t>
      </w:r>
    </w:p>
    <w:p w14:paraId="3C83E496" w14:textId="614B305A" w:rsidR="00267F8E" w:rsidRDefault="0073563D" w:rsidP="001C08AA">
      <w:pPr>
        <w:rPr>
          <w:bCs/>
        </w:rPr>
      </w:pPr>
      <w:r>
        <w:rPr>
          <w:bCs/>
        </w:rPr>
        <w:t xml:space="preserve">Advancements in technology </w:t>
      </w:r>
      <w:r w:rsidRPr="0073563D">
        <w:rPr>
          <w:bCs/>
        </w:rPr>
        <w:t>h</w:t>
      </w:r>
      <w:r w:rsidR="004A7319">
        <w:rPr>
          <w:bCs/>
        </w:rPr>
        <w:t>ave</w:t>
      </w:r>
      <w:r w:rsidRPr="0073563D">
        <w:rPr>
          <w:bCs/>
        </w:rPr>
        <w:t xml:space="preserve"> </w:t>
      </w:r>
      <w:r w:rsidR="00967712">
        <w:rPr>
          <w:bCs/>
        </w:rPr>
        <w:t>progressed the</w:t>
      </w:r>
      <w:r w:rsidR="001C08AA" w:rsidRPr="001A2003">
        <w:rPr>
          <w:bCs/>
        </w:rPr>
        <w:t xml:space="preserve"> ability </w:t>
      </w:r>
      <w:r w:rsidR="00967712">
        <w:rPr>
          <w:bCs/>
        </w:rPr>
        <w:t>for</w:t>
      </w:r>
      <w:r w:rsidR="001C08AA" w:rsidRPr="001A2003">
        <w:rPr>
          <w:bCs/>
        </w:rPr>
        <w:t xml:space="preserve"> therapy to be offered to people </w:t>
      </w:r>
      <w:r w:rsidR="001C08AA" w:rsidRPr="001A2003" w:rsidDel="0041675B">
        <w:rPr>
          <w:bCs/>
        </w:rPr>
        <w:t xml:space="preserve">who </w:t>
      </w:r>
      <w:r w:rsidR="0041675B">
        <w:rPr>
          <w:bCs/>
        </w:rPr>
        <w:t xml:space="preserve">wouldn’t </w:t>
      </w:r>
      <w:r w:rsidR="001C08AA" w:rsidRPr="001A2003">
        <w:rPr>
          <w:bCs/>
        </w:rPr>
        <w:t xml:space="preserve">otherwise </w:t>
      </w:r>
      <w:r w:rsidR="00EE644C">
        <w:rPr>
          <w:bCs/>
        </w:rPr>
        <w:t xml:space="preserve">have </w:t>
      </w:r>
      <w:r w:rsidR="001C08AA" w:rsidRPr="001A2003">
        <w:rPr>
          <w:bCs/>
        </w:rPr>
        <w:t xml:space="preserve">access </w:t>
      </w:r>
      <w:r w:rsidR="00EE644C">
        <w:rPr>
          <w:bCs/>
        </w:rPr>
        <w:t xml:space="preserve">to </w:t>
      </w:r>
      <w:r w:rsidR="001C08AA" w:rsidRPr="001A2003">
        <w:rPr>
          <w:bCs/>
        </w:rPr>
        <w:t xml:space="preserve">it. This included being able to offer therapy online, to offer therapy to clients living abroad and the use of technology within the home or office to manage and store data. </w:t>
      </w:r>
    </w:p>
    <w:p w14:paraId="47EBA5C7" w14:textId="18D84FB1" w:rsidR="001C08AA" w:rsidRPr="001A2003" w:rsidRDefault="001C08AA" w:rsidP="001C08AA">
      <w:pPr>
        <w:rPr>
          <w:bCs/>
        </w:rPr>
      </w:pPr>
      <w:r w:rsidRPr="001A2003">
        <w:rPr>
          <w:bCs/>
        </w:rPr>
        <w:t xml:space="preserve">However, these advantages are not without concern and some of the issues raised </w:t>
      </w:r>
      <w:r w:rsidR="00EE1DF1">
        <w:rPr>
          <w:bCs/>
        </w:rPr>
        <w:t>involved</w:t>
      </w:r>
      <w:r w:rsidRPr="001A2003" w:rsidDel="00571E03">
        <w:rPr>
          <w:bCs/>
        </w:rPr>
        <w:t xml:space="preserve"> </w:t>
      </w:r>
      <w:r w:rsidRPr="001A2003">
        <w:rPr>
          <w:bCs/>
        </w:rPr>
        <w:t xml:space="preserve">the confidentiality of data collected by ‘Smart’ devices, the legal and ethical implications of working with clients in different countries and the data usage of online therapy platforms and video platforms </w:t>
      </w:r>
      <w:r w:rsidR="00EE644C" w:rsidRPr="001A2003">
        <w:rPr>
          <w:bCs/>
        </w:rPr>
        <w:t>e.g</w:t>
      </w:r>
      <w:r w:rsidR="00EE644C">
        <w:rPr>
          <w:bCs/>
        </w:rPr>
        <w:t>.</w:t>
      </w:r>
      <w:r w:rsidRPr="001A2003">
        <w:rPr>
          <w:bCs/>
        </w:rPr>
        <w:t xml:space="preserve"> Zoom or </w:t>
      </w:r>
      <w:r w:rsidR="00EE644C" w:rsidRPr="001A2003">
        <w:rPr>
          <w:bCs/>
        </w:rPr>
        <w:t>MS Teams</w:t>
      </w:r>
      <w:r w:rsidRPr="001A2003">
        <w:rPr>
          <w:bCs/>
        </w:rPr>
        <w:t>.</w:t>
      </w:r>
    </w:p>
    <w:p w14:paraId="1FC6D4FB" w14:textId="77777777" w:rsidR="00BC2802" w:rsidRDefault="001C08AA" w:rsidP="001C08AA">
      <w:pPr>
        <w:rPr>
          <w:b/>
        </w:rPr>
      </w:pPr>
      <w:r w:rsidRPr="00BC2802">
        <w:rPr>
          <w:b/>
        </w:rPr>
        <w:lastRenderedPageBreak/>
        <w:t>Equality, diversity and inclusion issues (EDI)</w:t>
      </w:r>
    </w:p>
    <w:p w14:paraId="5983D6F6" w14:textId="188CB58C" w:rsidR="001C08AA" w:rsidRPr="001A2003" w:rsidRDefault="00BC2802" w:rsidP="001C08AA">
      <w:pPr>
        <w:rPr>
          <w:bCs/>
        </w:rPr>
      </w:pPr>
      <w:r>
        <w:rPr>
          <w:bCs/>
        </w:rPr>
        <w:t>M</w:t>
      </w:r>
      <w:r w:rsidR="001C08AA" w:rsidRPr="001A2003">
        <w:rPr>
          <w:bCs/>
        </w:rPr>
        <w:t xml:space="preserve">any EDI issues focused a need for greater training and awareness around understanding of neurodiversity specifically autistic spectrum disorder. They also concerned members possibly breaching the Equality Act 2010 by not offering therapy to clients due to inaccessibility issues. </w:t>
      </w:r>
    </w:p>
    <w:p w14:paraId="5D149288" w14:textId="77777777" w:rsidR="0003256D" w:rsidRDefault="001C08AA" w:rsidP="001C08AA">
      <w:pPr>
        <w:rPr>
          <w:b/>
        </w:rPr>
      </w:pPr>
      <w:r w:rsidRPr="00BC2802">
        <w:rPr>
          <w:b/>
        </w:rPr>
        <w:t>Professional Standards</w:t>
      </w:r>
    </w:p>
    <w:p w14:paraId="26956F7E" w14:textId="7ECF200D" w:rsidR="001C08AA" w:rsidRPr="001A2003" w:rsidRDefault="0003256D" w:rsidP="001C08AA">
      <w:pPr>
        <w:rPr>
          <w:bCs/>
        </w:rPr>
      </w:pPr>
      <w:r>
        <w:rPr>
          <w:bCs/>
        </w:rPr>
        <w:t>M</w:t>
      </w:r>
      <w:r w:rsidR="003222F3">
        <w:rPr>
          <w:bCs/>
        </w:rPr>
        <w:t>any standards</w:t>
      </w:r>
      <w:r w:rsidR="001C08AA" w:rsidRPr="001A2003">
        <w:rPr>
          <w:bCs/>
        </w:rPr>
        <w:t xml:space="preserve"> issues </w:t>
      </w:r>
      <w:r w:rsidR="003222F3">
        <w:rPr>
          <w:bCs/>
        </w:rPr>
        <w:t xml:space="preserve">had also </w:t>
      </w:r>
      <w:r w:rsidR="001C08AA" w:rsidRPr="001A2003">
        <w:rPr>
          <w:bCs/>
        </w:rPr>
        <w:t xml:space="preserve">been raised in past </w:t>
      </w:r>
      <w:r w:rsidR="001C08AA" w:rsidRPr="00A258FB">
        <w:rPr>
          <w:bCs/>
          <w:i/>
          <w:iCs/>
        </w:rPr>
        <w:t>Ethical Framework</w:t>
      </w:r>
      <w:r w:rsidR="001C08AA" w:rsidRPr="001A2003">
        <w:rPr>
          <w:bCs/>
        </w:rPr>
        <w:t xml:space="preserve"> </w:t>
      </w:r>
      <w:r w:rsidR="00A258FB">
        <w:rPr>
          <w:bCs/>
        </w:rPr>
        <w:t>r</w:t>
      </w:r>
      <w:r w:rsidR="001C08AA" w:rsidRPr="001A2003">
        <w:rPr>
          <w:bCs/>
        </w:rPr>
        <w:t xml:space="preserve">eviews </w:t>
      </w:r>
      <w:r w:rsidR="00802186">
        <w:rPr>
          <w:bCs/>
        </w:rPr>
        <w:t>including areas of practice such as contracting with clients, supervision, record keeping</w:t>
      </w:r>
      <w:r w:rsidR="00802186" w:rsidRPr="001A2003">
        <w:rPr>
          <w:bCs/>
        </w:rPr>
        <w:t xml:space="preserve"> </w:t>
      </w:r>
      <w:r w:rsidR="001C08AA" w:rsidRPr="001A2003">
        <w:rPr>
          <w:bCs/>
        </w:rPr>
        <w:t xml:space="preserve">and </w:t>
      </w:r>
      <w:r w:rsidR="00802186">
        <w:rPr>
          <w:bCs/>
        </w:rPr>
        <w:t xml:space="preserve">they </w:t>
      </w:r>
      <w:r w:rsidR="001C08AA" w:rsidRPr="001A2003">
        <w:rPr>
          <w:bCs/>
        </w:rPr>
        <w:t>continue</w:t>
      </w:r>
      <w:r w:rsidR="00802186">
        <w:rPr>
          <w:bCs/>
        </w:rPr>
        <w:t>d</w:t>
      </w:r>
      <w:r w:rsidR="001C08AA" w:rsidRPr="001A2003">
        <w:rPr>
          <w:bCs/>
        </w:rPr>
        <w:t xml:space="preserve"> to </w:t>
      </w:r>
      <w:r w:rsidR="003222F3">
        <w:rPr>
          <w:bCs/>
        </w:rPr>
        <w:t>cause</w:t>
      </w:r>
      <w:r w:rsidR="001C08AA" w:rsidRPr="001A2003">
        <w:rPr>
          <w:bCs/>
        </w:rPr>
        <w:t xml:space="preserve"> problems for members </w:t>
      </w:r>
      <w:r w:rsidR="00802186">
        <w:rPr>
          <w:bCs/>
        </w:rPr>
        <w:t>throughout this period.</w:t>
      </w:r>
    </w:p>
    <w:p w14:paraId="5E70C8CA" w14:textId="77777777" w:rsidR="0003256D" w:rsidRDefault="001C08AA" w:rsidP="001C08AA">
      <w:pPr>
        <w:rPr>
          <w:b/>
        </w:rPr>
      </w:pPr>
      <w:r w:rsidRPr="0003256D">
        <w:rPr>
          <w:b/>
        </w:rPr>
        <w:t>Training and placements</w:t>
      </w:r>
    </w:p>
    <w:p w14:paraId="40D0AE4A" w14:textId="7177016C" w:rsidR="001C08AA" w:rsidRPr="001A2003" w:rsidRDefault="0003256D" w:rsidP="001C08AA">
      <w:pPr>
        <w:rPr>
          <w:bCs/>
        </w:rPr>
      </w:pPr>
      <w:r>
        <w:rPr>
          <w:bCs/>
        </w:rPr>
        <w:t>T</w:t>
      </w:r>
      <w:r w:rsidR="003222F3">
        <w:rPr>
          <w:bCs/>
        </w:rPr>
        <w:t>here’s</w:t>
      </w:r>
      <w:r w:rsidR="001C08AA" w:rsidRPr="001A2003">
        <w:rPr>
          <w:bCs/>
        </w:rPr>
        <w:t xml:space="preserve"> more demand for counselling services in recent years, </w:t>
      </w:r>
      <w:r w:rsidR="0086193B">
        <w:rPr>
          <w:bCs/>
        </w:rPr>
        <w:t xml:space="preserve">making it more essential to have </w:t>
      </w:r>
      <w:r w:rsidR="001C08AA" w:rsidRPr="001A2003">
        <w:rPr>
          <w:bCs/>
        </w:rPr>
        <w:t xml:space="preserve">training programmes and placements to accommodate the need for member training hours. However, these changes have also meant that some placement providers </w:t>
      </w:r>
      <w:r w:rsidR="00802186">
        <w:rPr>
          <w:bCs/>
        </w:rPr>
        <w:t>are not able to</w:t>
      </w:r>
      <w:r w:rsidR="00802186" w:rsidRPr="001A2003">
        <w:rPr>
          <w:bCs/>
        </w:rPr>
        <w:t xml:space="preserve"> </w:t>
      </w:r>
      <w:r w:rsidR="001C08AA" w:rsidRPr="001A2003">
        <w:rPr>
          <w:bCs/>
        </w:rPr>
        <w:t>offer trainees the highest quality placement experience</w:t>
      </w:r>
      <w:r w:rsidR="0086193B">
        <w:rPr>
          <w:bCs/>
        </w:rPr>
        <w:t xml:space="preserve">. </w:t>
      </w:r>
      <w:r w:rsidR="00B95400" w:rsidRPr="001A2003">
        <w:rPr>
          <w:bCs/>
        </w:rPr>
        <w:t>Also</w:t>
      </w:r>
      <w:r w:rsidR="00B95400">
        <w:rPr>
          <w:bCs/>
        </w:rPr>
        <w:t>,</w:t>
      </w:r>
      <w:r w:rsidR="001C08AA" w:rsidRPr="001A2003">
        <w:rPr>
          <w:bCs/>
        </w:rPr>
        <w:t xml:space="preserve"> training providers have a lot of power and some trainees </w:t>
      </w:r>
      <w:r w:rsidR="00802186">
        <w:rPr>
          <w:bCs/>
        </w:rPr>
        <w:t xml:space="preserve">have found </w:t>
      </w:r>
      <w:r w:rsidR="001C08AA" w:rsidRPr="001A2003">
        <w:rPr>
          <w:bCs/>
        </w:rPr>
        <w:t xml:space="preserve">it very difficult to raise their concerns about courses, including </w:t>
      </w:r>
      <w:r w:rsidR="00802186">
        <w:rPr>
          <w:bCs/>
        </w:rPr>
        <w:t xml:space="preserve">non-bacp courses, </w:t>
      </w:r>
      <w:r w:rsidR="001C08AA" w:rsidRPr="001A2003">
        <w:rPr>
          <w:bCs/>
        </w:rPr>
        <w:t>accredited courses, course tutors and other students.</w:t>
      </w:r>
    </w:p>
    <w:p w14:paraId="21BA9CC0" w14:textId="3051557A" w:rsidR="00173C92" w:rsidRPr="00173C92" w:rsidRDefault="00173C92">
      <w:pPr>
        <w:rPr>
          <w:b/>
        </w:rPr>
      </w:pPr>
      <w:r w:rsidRPr="00173C92">
        <w:rPr>
          <w:b/>
        </w:rPr>
        <w:t xml:space="preserve">What </w:t>
      </w:r>
      <w:r w:rsidR="0003256D">
        <w:rPr>
          <w:b/>
        </w:rPr>
        <w:t>does</w:t>
      </w:r>
      <w:r w:rsidRPr="00173C92">
        <w:rPr>
          <w:b/>
        </w:rPr>
        <w:t xml:space="preserve"> this data tell us</w:t>
      </w:r>
      <w:r w:rsidR="004400CD">
        <w:rPr>
          <w:b/>
        </w:rPr>
        <w:t>?</w:t>
      </w:r>
    </w:p>
    <w:p w14:paraId="71F16DA9" w14:textId="6CFA705B" w:rsidR="00C232C9" w:rsidRDefault="00C33376">
      <w:pPr>
        <w:rPr>
          <w:bCs/>
        </w:rPr>
      </w:pPr>
      <w:r>
        <w:rPr>
          <w:bCs/>
        </w:rPr>
        <w:t>Collecting this dat</w:t>
      </w:r>
      <w:r w:rsidR="006B6C40">
        <w:rPr>
          <w:bCs/>
        </w:rPr>
        <w:t>a</w:t>
      </w:r>
      <w:r>
        <w:rPr>
          <w:bCs/>
        </w:rPr>
        <w:t xml:space="preserve"> has </w:t>
      </w:r>
      <w:r w:rsidR="00FC3FFB">
        <w:rPr>
          <w:bCs/>
        </w:rPr>
        <w:t xml:space="preserve">allowed us to </w:t>
      </w:r>
      <w:r w:rsidR="00EE59DB">
        <w:rPr>
          <w:bCs/>
        </w:rPr>
        <w:t xml:space="preserve">understand several key themes. </w:t>
      </w:r>
      <w:r w:rsidR="000C7227">
        <w:rPr>
          <w:bCs/>
        </w:rPr>
        <w:t xml:space="preserve">And </w:t>
      </w:r>
      <w:r w:rsidR="002F1F1F">
        <w:rPr>
          <w:bCs/>
        </w:rPr>
        <w:t>we’ll continue t</w:t>
      </w:r>
      <w:r w:rsidR="005C4653">
        <w:rPr>
          <w:bCs/>
        </w:rPr>
        <w:t xml:space="preserve">o make sure we’re consulting </w:t>
      </w:r>
      <w:r w:rsidR="00D82957">
        <w:rPr>
          <w:bCs/>
        </w:rPr>
        <w:t>with members and the wider public.</w:t>
      </w:r>
      <w:r w:rsidR="006F3ACB">
        <w:rPr>
          <w:bCs/>
        </w:rPr>
        <w:t xml:space="preserve"> </w:t>
      </w:r>
      <w:r w:rsidR="001C08AA" w:rsidRPr="001A2003">
        <w:rPr>
          <w:bCs/>
        </w:rPr>
        <w:t xml:space="preserve">Consultation </w:t>
      </w:r>
      <w:r w:rsidR="00CD1DF0">
        <w:rPr>
          <w:bCs/>
        </w:rPr>
        <w:t>will help</w:t>
      </w:r>
      <w:r w:rsidR="001C08AA" w:rsidRPr="001A2003">
        <w:rPr>
          <w:bCs/>
        </w:rPr>
        <w:t xml:space="preserve"> inform how the current </w:t>
      </w:r>
      <w:r w:rsidR="00455785" w:rsidRPr="00455785">
        <w:rPr>
          <w:bCs/>
          <w:i/>
          <w:iCs/>
        </w:rPr>
        <w:t>Ethical Framework</w:t>
      </w:r>
      <w:r w:rsidR="00455785" w:rsidRPr="001A2003">
        <w:rPr>
          <w:bCs/>
        </w:rPr>
        <w:t xml:space="preserve"> </w:t>
      </w:r>
      <w:r w:rsidR="001C08AA" w:rsidRPr="001A2003">
        <w:rPr>
          <w:bCs/>
        </w:rPr>
        <w:t xml:space="preserve">is used and what changes </w:t>
      </w:r>
      <w:r w:rsidR="00802186">
        <w:rPr>
          <w:bCs/>
        </w:rPr>
        <w:t xml:space="preserve">to the framework </w:t>
      </w:r>
      <w:r w:rsidR="001C08AA" w:rsidRPr="001A2003">
        <w:rPr>
          <w:bCs/>
        </w:rPr>
        <w:t xml:space="preserve">would help </w:t>
      </w:r>
      <w:r w:rsidR="00CD1DF0">
        <w:rPr>
          <w:bCs/>
        </w:rPr>
        <w:t>our members, supervisors and members of the public</w:t>
      </w:r>
      <w:r w:rsidR="001C08AA" w:rsidRPr="001A2003">
        <w:rPr>
          <w:bCs/>
        </w:rPr>
        <w:t xml:space="preserve">. </w:t>
      </w:r>
      <w:r w:rsidR="00CD1DF0">
        <w:rPr>
          <w:bCs/>
        </w:rPr>
        <w:t xml:space="preserve">We </w:t>
      </w:r>
      <w:r w:rsidR="00802186">
        <w:rPr>
          <w:bCs/>
        </w:rPr>
        <w:t xml:space="preserve">recognise that </w:t>
      </w:r>
      <w:r w:rsidR="00E43D4E">
        <w:rPr>
          <w:bCs/>
        </w:rPr>
        <w:t xml:space="preserve">we </w:t>
      </w:r>
      <w:r w:rsidR="00CD1DF0">
        <w:rPr>
          <w:bCs/>
        </w:rPr>
        <w:t xml:space="preserve">must also pay </w:t>
      </w:r>
      <w:r w:rsidR="001C08AA" w:rsidRPr="001A2003">
        <w:rPr>
          <w:bCs/>
        </w:rPr>
        <w:t xml:space="preserve">attention to the areas </w:t>
      </w:r>
      <w:r w:rsidR="00C0422C">
        <w:rPr>
          <w:bCs/>
        </w:rPr>
        <w:t>that</w:t>
      </w:r>
      <w:r w:rsidR="00C0422C" w:rsidRPr="001A2003">
        <w:rPr>
          <w:bCs/>
        </w:rPr>
        <w:t xml:space="preserve"> </w:t>
      </w:r>
      <w:r w:rsidR="001C08AA" w:rsidRPr="001A2003">
        <w:rPr>
          <w:bCs/>
        </w:rPr>
        <w:t>have been raised more recently</w:t>
      </w:r>
      <w:r w:rsidR="00802186">
        <w:rPr>
          <w:bCs/>
        </w:rPr>
        <w:t xml:space="preserve"> such as AI, digital technology and International working</w:t>
      </w:r>
      <w:r w:rsidR="00D862C9">
        <w:rPr>
          <w:bCs/>
        </w:rPr>
        <w:t>.</w:t>
      </w:r>
      <w:r w:rsidR="00CD1DF0">
        <w:rPr>
          <w:bCs/>
        </w:rPr>
        <w:t xml:space="preserve"> </w:t>
      </w:r>
    </w:p>
    <w:p w14:paraId="085DFA16" w14:textId="191596E9" w:rsidR="004D37F0" w:rsidRDefault="00873BE1">
      <w:pPr>
        <w:rPr>
          <w:bCs/>
        </w:rPr>
      </w:pPr>
      <w:r>
        <w:rPr>
          <w:b/>
        </w:rPr>
        <w:t>Next steps</w:t>
      </w:r>
    </w:p>
    <w:p w14:paraId="4F278287" w14:textId="606F8C05" w:rsidR="002E625D" w:rsidRDefault="00CD1DF0">
      <w:r>
        <w:rPr>
          <w:bCs/>
        </w:rPr>
        <w:t xml:space="preserve">There’s </w:t>
      </w:r>
      <w:r w:rsidR="00AC07B9">
        <w:rPr>
          <w:bCs/>
        </w:rPr>
        <w:t xml:space="preserve">still </w:t>
      </w:r>
      <w:r>
        <w:rPr>
          <w:bCs/>
        </w:rPr>
        <w:t>a lot of work to do and we</w:t>
      </w:r>
      <w:r w:rsidR="00B34F6F">
        <w:rPr>
          <w:bCs/>
        </w:rPr>
        <w:t>’ll be giving you</w:t>
      </w:r>
      <w:r>
        <w:rPr>
          <w:bCs/>
        </w:rPr>
        <w:t xml:space="preserve"> </w:t>
      </w:r>
      <w:r w:rsidDel="003B5DE9">
        <w:rPr>
          <w:bCs/>
        </w:rPr>
        <w:t>opportunities to</w:t>
      </w:r>
      <w:r w:rsidR="00F76F45">
        <w:rPr>
          <w:bCs/>
        </w:rPr>
        <w:t xml:space="preserve"> </w:t>
      </w:r>
      <w:r w:rsidR="003100F3">
        <w:rPr>
          <w:bCs/>
        </w:rPr>
        <w:t xml:space="preserve">share </w:t>
      </w:r>
      <w:r w:rsidR="003D3FED">
        <w:rPr>
          <w:bCs/>
        </w:rPr>
        <w:t>your feedback</w:t>
      </w:r>
      <w:r w:rsidR="00E33139">
        <w:rPr>
          <w:bCs/>
        </w:rPr>
        <w:t xml:space="preserve"> and</w:t>
      </w:r>
      <w:r w:rsidR="006D53A5">
        <w:rPr>
          <w:bCs/>
        </w:rPr>
        <w:t xml:space="preserve"> </w:t>
      </w:r>
      <w:r w:rsidR="003D3FED">
        <w:rPr>
          <w:bCs/>
        </w:rPr>
        <w:t xml:space="preserve">tell </w:t>
      </w:r>
      <w:r w:rsidR="006D53A5">
        <w:rPr>
          <w:bCs/>
        </w:rPr>
        <w:t xml:space="preserve">us what you need and how the framework can be more effective for you. </w:t>
      </w:r>
      <w:r w:rsidR="00C232C9">
        <w:t>If you have any questions about the review or the current framework,</w:t>
      </w:r>
      <w:r w:rsidR="00873BE1">
        <w:t xml:space="preserve"> you can</w:t>
      </w:r>
      <w:r w:rsidR="00C232C9">
        <w:t xml:space="preserve"> </w:t>
      </w:r>
      <w:r w:rsidR="00A442E0">
        <w:t>get in touch with our Ethical Framework team</w:t>
      </w:r>
      <w:r w:rsidR="00C232C9">
        <w:t xml:space="preserve"> </w:t>
      </w:r>
      <w:r w:rsidR="002C5183">
        <w:t xml:space="preserve">at </w:t>
      </w:r>
      <w:hyperlink r:id="rId5" w:history="1">
        <w:r w:rsidR="002C5183" w:rsidRPr="002C5183">
          <w:rPr>
            <w:rStyle w:val="Hyperlink"/>
          </w:rPr>
          <w:t>efnew@bacp.co.uk</w:t>
        </w:r>
      </w:hyperlink>
      <w:r w:rsidR="00C232C9">
        <w:t>.</w:t>
      </w:r>
    </w:p>
    <w:p w14:paraId="323DF069" w14:textId="77777777" w:rsidR="000F3442" w:rsidRDefault="000F3442"/>
    <w:p w14:paraId="703EFDCF" w14:textId="6C7CC24A" w:rsidR="000F3442" w:rsidRPr="00455785" w:rsidRDefault="000F3442">
      <w:pPr>
        <w:rPr>
          <w:bCs/>
        </w:rPr>
      </w:pPr>
    </w:p>
    <w:sectPr w:rsidR="000F3442" w:rsidRPr="004557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ler">
    <w:altName w:val="Calibri"/>
    <w:charset w:val="4D"/>
    <w:family w:val="auto"/>
    <w:pitch w:val="variable"/>
    <w:sig w:usb0="A00000A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FA4FFF"/>
    <w:multiLevelType w:val="hybridMultilevel"/>
    <w:tmpl w:val="40A4399C"/>
    <w:lvl w:ilvl="0" w:tplc="01DEF1BC">
      <w:start w:val="5"/>
      <w:numFmt w:val="bullet"/>
      <w:lvlText w:val="-"/>
      <w:lvlJc w:val="left"/>
      <w:pPr>
        <w:ind w:left="720" w:hanging="360"/>
      </w:pPr>
      <w:rPr>
        <w:rFonts w:ascii="Trebuchet MS" w:eastAsiaTheme="minorHAnsi" w:hAnsi="Trebuchet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62B2C27"/>
    <w:multiLevelType w:val="hybridMultilevel"/>
    <w:tmpl w:val="444C8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244125">
    <w:abstractNumId w:val="0"/>
  </w:num>
  <w:num w:numId="2" w16cid:durableId="233440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8AA"/>
    <w:rsid w:val="0003256D"/>
    <w:rsid w:val="000378E0"/>
    <w:rsid w:val="000426AC"/>
    <w:rsid w:val="00065742"/>
    <w:rsid w:val="000A0D98"/>
    <w:rsid w:val="000C380E"/>
    <w:rsid w:val="000C4AC2"/>
    <w:rsid w:val="000C7227"/>
    <w:rsid w:val="000F3442"/>
    <w:rsid w:val="0013048A"/>
    <w:rsid w:val="00152F53"/>
    <w:rsid w:val="00173C92"/>
    <w:rsid w:val="0018333C"/>
    <w:rsid w:val="001B726C"/>
    <w:rsid w:val="001C030E"/>
    <w:rsid w:val="001C08AA"/>
    <w:rsid w:val="001D5407"/>
    <w:rsid w:val="0020125E"/>
    <w:rsid w:val="00223F74"/>
    <w:rsid w:val="002459A3"/>
    <w:rsid w:val="00253CE5"/>
    <w:rsid w:val="00265FB4"/>
    <w:rsid w:val="00267F8E"/>
    <w:rsid w:val="00293299"/>
    <w:rsid w:val="00294F55"/>
    <w:rsid w:val="002A138B"/>
    <w:rsid w:val="002A5E3A"/>
    <w:rsid w:val="002B1A86"/>
    <w:rsid w:val="002B2E98"/>
    <w:rsid w:val="002C5183"/>
    <w:rsid w:val="002C5A36"/>
    <w:rsid w:val="002E625D"/>
    <w:rsid w:val="002F0BEA"/>
    <w:rsid w:val="002F1F1F"/>
    <w:rsid w:val="003100F3"/>
    <w:rsid w:val="003222F3"/>
    <w:rsid w:val="003B5DE9"/>
    <w:rsid w:val="003C2AAA"/>
    <w:rsid w:val="003D176F"/>
    <w:rsid w:val="003D3FED"/>
    <w:rsid w:val="00404791"/>
    <w:rsid w:val="00407ED6"/>
    <w:rsid w:val="0041675B"/>
    <w:rsid w:val="00434F86"/>
    <w:rsid w:val="004400CD"/>
    <w:rsid w:val="00442CA3"/>
    <w:rsid w:val="00450FB2"/>
    <w:rsid w:val="00455785"/>
    <w:rsid w:val="00464302"/>
    <w:rsid w:val="00467278"/>
    <w:rsid w:val="004A7319"/>
    <w:rsid w:val="004C4A18"/>
    <w:rsid w:val="004C4F7C"/>
    <w:rsid w:val="004D37F0"/>
    <w:rsid w:val="004F11D3"/>
    <w:rsid w:val="00501A31"/>
    <w:rsid w:val="005363F2"/>
    <w:rsid w:val="0055763C"/>
    <w:rsid w:val="00561F5B"/>
    <w:rsid w:val="00562F3E"/>
    <w:rsid w:val="00571E03"/>
    <w:rsid w:val="00575EB4"/>
    <w:rsid w:val="005764A8"/>
    <w:rsid w:val="00586550"/>
    <w:rsid w:val="00595B46"/>
    <w:rsid w:val="005C29E3"/>
    <w:rsid w:val="005C4653"/>
    <w:rsid w:val="00627E6A"/>
    <w:rsid w:val="00656BDB"/>
    <w:rsid w:val="0065786B"/>
    <w:rsid w:val="006644DA"/>
    <w:rsid w:val="0068016F"/>
    <w:rsid w:val="0068554F"/>
    <w:rsid w:val="00686BFE"/>
    <w:rsid w:val="006B6C40"/>
    <w:rsid w:val="006C5118"/>
    <w:rsid w:val="006D53A5"/>
    <w:rsid w:val="006E5DB3"/>
    <w:rsid w:val="006F3ACB"/>
    <w:rsid w:val="00706EF8"/>
    <w:rsid w:val="00731E7E"/>
    <w:rsid w:val="0073563D"/>
    <w:rsid w:val="00746159"/>
    <w:rsid w:val="00751E52"/>
    <w:rsid w:val="007530BD"/>
    <w:rsid w:val="00767018"/>
    <w:rsid w:val="00771265"/>
    <w:rsid w:val="007C739C"/>
    <w:rsid w:val="00802186"/>
    <w:rsid w:val="00834DBB"/>
    <w:rsid w:val="00842A15"/>
    <w:rsid w:val="00855DBF"/>
    <w:rsid w:val="0086193B"/>
    <w:rsid w:val="00873BE1"/>
    <w:rsid w:val="008D722D"/>
    <w:rsid w:val="008E187C"/>
    <w:rsid w:val="00905BEC"/>
    <w:rsid w:val="00924F7C"/>
    <w:rsid w:val="00926E44"/>
    <w:rsid w:val="00967712"/>
    <w:rsid w:val="009907A4"/>
    <w:rsid w:val="009A2B89"/>
    <w:rsid w:val="009B44BF"/>
    <w:rsid w:val="009C1FEF"/>
    <w:rsid w:val="00A258FB"/>
    <w:rsid w:val="00A365AA"/>
    <w:rsid w:val="00A442E0"/>
    <w:rsid w:val="00A45465"/>
    <w:rsid w:val="00A51988"/>
    <w:rsid w:val="00A62D12"/>
    <w:rsid w:val="00A979F9"/>
    <w:rsid w:val="00AC07B9"/>
    <w:rsid w:val="00AC36E8"/>
    <w:rsid w:val="00AE11F3"/>
    <w:rsid w:val="00AE48F9"/>
    <w:rsid w:val="00B001F4"/>
    <w:rsid w:val="00B14551"/>
    <w:rsid w:val="00B34F6F"/>
    <w:rsid w:val="00B44378"/>
    <w:rsid w:val="00B6077E"/>
    <w:rsid w:val="00B67514"/>
    <w:rsid w:val="00B70494"/>
    <w:rsid w:val="00B76BC1"/>
    <w:rsid w:val="00B91791"/>
    <w:rsid w:val="00B932F7"/>
    <w:rsid w:val="00B95400"/>
    <w:rsid w:val="00B97E64"/>
    <w:rsid w:val="00BA0DB8"/>
    <w:rsid w:val="00BA5B07"/>
    <w:rsid w:val="00BB47A2"/>
    <w:rsid w:val="00BC2802"/>
    <w:rsid w:val="00C03F57"/>
    <w:rsid w:val="00C0422C"/>
    <w:rsid w:val="00C232C9"/>
    <w:rsid w:val="00C2487E"/>
    <w:rsid w:val="00C33376"/>
    <w:rsid w:val="00C358C6"/>
    <w:rsid w:val="00C40A6E"/>
    <w:rsid w:val="00C42E80"/>
    <w:rsid w:val="00C507AB"/>
    <w:rsid w:val="00C53326"/>
    <w:rsid w:val="00C65DBB"/>
    <w:rsid w:val="00C66153"/>
    <w:rsid w:val="00C821E6"/>
    <w:rsid w:val="00CA561C"/>
    <w:rsid w:val="00CD1DF0"/>
    <w:rsid w:val="00CE0823"/>
    <w:rsid w:val="00CE3BCE"/>
    <w:rsid w:val="00CF09FD"/>
    <w:rsid w:val="00CF2807"/>
    <w:rsid w:val="00D00758"/>
    <w:rsid w:val="00D14BDA"/>
    <w:rsid w:val="00D215E5"/>
    <w:rsid w:val="00D3689B"/>
    <w:rsid w:val="00D51A72"/>
    <w:rsid w:val="00D765C2"/>
    <w:rsid w:val="00D82957"/>
    <w:rsid w:val="00D862C9"/>
    <w:rsid w:val="00D9063B"/>
    <w:rsid w:val="00DA7B5F"/>
    <w:rsid w:val="00DC1A79"/>
    <w:rsid w:val="00DF1FBF"/>
    <w:rsid w:val="00E33139"/>
    <w:rsid w:val="00E360AE"/>
    <w:rsid w:val="00E361D2"/>
    <w:rsid w:val="00E43D4E"/>
    <w:rsid w:val="00E53876"/>
    <w:rsid w:val="00EC1AE6"/>
    <w:rsid w:val="00ED7FB3"/>
    <w:rsid w:val="00EE1DF1"/>
    <w:rsid w:val="00EE59DB"/>
    <w:rsid w:val="00EE644C"/>
    <w:rsid w:val="00F0433B"/>
    <w:rsid w:val="00F0680F"/>
    <w:rsid w:val="00F074E5"/>
    <w:rsid w:val="00F256A1"/>
    <w:rsid w:val="00F32592"/>
    <w:rsid w:val="00F32E8E"/>
    <w:rsid w:val="00F36089"/>
    <w:rsid w:val="00F76F45"/>
    <w:rsid w:val="00FA320D"/>
    <w:rsid w:val="00FC3FFB"/>
    <w:rsid w:val="00FC4F11"/>
    <w:rsid w:val="1BDBB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EF845"/>
  <w15:chartTrackingRefBased/>
  <w15:docId w15:val="{3B2EB802-D484-436F-8E23-F788E4F1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8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F11D3"/>
    <w:rPr>
      <w:i/>
      <w:iCs/>
    </w:rPr>
  </w:style>
  <w:style w:type="character" w:styleId="Hyperlink">
    <w:name w:val="Hyperlink"/>
    <w:basedOn w:val="DefaultParagraphFont"/>
    <w:uiPriority w:val="99"/>
    <w:unhideWhenUsed/>
    <w:rsid w:val="00C232C9"/>
    <w:rPr>
      <w:color w:val="0563C1"/>
      <w:u w:val="single"/>
    </w:rPr>
  </w:style>
  <w:style w:type="paragraph" w:styleId="Revision">
    <w:name w:val="Revision"/>
    <w:hidden/>
    <w:uiPriority w:val="99"/>
    <w:semiHidden/>
    <w:rsid w:val="00746159"/>
    <w:pPr>
      <w:spacing w:after="0" w:line="240" w:lineRule="auto"/>
    </w:pPr>
  </w:style>
  <w:style w:type="character" w:styleId="CommentReference">
    <w:name w:val="annotation reference"/>
    <w:basedOn w:val="DefaultParagraphFont"/>
    <w:uiPriority w:val="99"/>
    <w:semiHidden/>
    <w:unhideWhenUsed/>
    <w:rsid w:val="002A5E3A"/>
    <w:rPr>
      <w:sz w:val="16"/>
      <w:szCs w:val="16"/>
    </w:rPr>
  </w:style>
  <w:style w:type="paragraph" w:styleId="CommentText">
    <w:name w:val="annotation text"/>
    <w:basedOn w:val="Normal"/>
    <w:link w:val="CommentTextChar"/>
    <w:uiPriority w:val="99"/>
    <w:unhideWhenUsed/>
    <w:rsid w:val="002A5E3A"/>
    <w:pPr>
      <w:spacing w:line="240" w:lineRule="auto"/>
    </w:pPr>
    <w:rPr>
      <w:sz w:val="20"/>
      <w:szCs w:val="20"/>
    </w:rPr>
  </w:style>
  <w:style w:type="character" w:customStyle="1" w:styleId="CommentTextChar">
    <w:name w:val="Comment Text Char"/>
    <w:basedOn w:val="DefaultParagraphFont"/>
    <w:link w:val="CommentText"/>
    <w:uiPriority w:val="99"/>
    <w:rsid w:val="002A5E3A"/>
    <w:rPr>
      <w:sz w:val="20"/>
      <w:szCs w:val="20"/>
    </w:rPr>
  </w:style>
  <w:style w:type="paragraph" w:styleId="CommentSubject">
    <w:name w:val="annotation subject"/>
    <w:basedOn w:val="CommentText"/>
    <w:next w:val="CommentText"/>
    <w:link w:val="CommentSubjectChar"/>
    <w:uiPriority w:val="99"/>
    <w:semiHidden/>
    <w:unhideWhenUsed/>
    <w:rsid w:val="002A5E3A"/>
    <w:rPr>
      <w:b/>
      <w:bCs/>
    </w:rPr>
  </w:style>
  <w:style w:type="character" w:customStyle="1" w:styleId="CommentSubjectChar">
    <w:name w:val="Comment Subject Char"/>
    <w:basedOn w:val="CommentTextChar"/>
    <w:link w:val="CommentSubject"/>
    <w:uiPriority w:val="99"/>
    <w:semiHidden/>
    <w:rsid w:val="002A5E3A"/>
    <w:rPr>
      <w:b/>
      <w:bCs/>
      <w:sz w:val="20"/>
      <w:szCs w:val="20"/>
    </w:rPr>
  </w:style>
  <w:style w:type="paragraph" w:styleId="ListParagraph">
    <w:name w:val="List Paragraph"/>
    <w:basedOn w:val="Normal"/>
    <w:uiPriority w:val="34"/>
    <w:qFormat/>
    <w:rsid w:val="00A51988"/>
    <w:pPr>
      <w:ind w:left="720"/>
      <w:contextualSpacing/>
    </w:pPr>
  </w:style>
  <w:style w:type="character" w:styleId="UnresolvedMention">
    <w:name w:val="Unresolved Mention"/>
    <w:basedOn w:val="DefaultParagraphFont"/>
    <w:uiPriority w:val="99"/>
    <w:semiHidden/>
    <w:unhideWhenUsed/>
    <w:rsid w:val="002C5183"/>
    <w:rPr>
      <w:color w:val="605E5C"/>
      <w:shd w:val="clear" w:color="auto" w:fill="E1DFDD"/>
    </w:rPr>
  </w:style>
  <w:style w:type="paragraph" w:styleId="BodyText">
    <w:name w:val="Body Text"/>
    <w:basedOn w:val="Normal"/>
    <w:link w:val="BodyTextChar"/>
    <w:rsid w:val="00B001F4"/>
    <w:pPr>
      <w:spacing w:after="120" w:line="240" w:lineRule="auto"/>
    </w:pPr>
    <w:rPr>
      <w:kern w:val="0"/>
      <w14:ligatures w14:val="none"/>
    </w:rPr>
  </w:style>
  <w:style w:type="character" w:customStyle="1" w:styleId="BodyTextChar">
    <w:name w:val="Body Text Char"/>
    <w:basedOn w:val="DefaultParagraphFont"/>
    <w:link w:val="BodyText"/>
    <w:rsid w:val="00B001F4"/>
    <w:rPr>
      <w:kern w:val="0"/>
      <w14:ligatures w14:val="none"/>
    </w:rPr>
  </w:style>
  <w:style w:type="character" w:customStyle="1" w:styleId="ui-provider">
    <w:name w:val="ui-provider"/>
    <w:basedOn w:val="DefaultParagraphFont"/>
    <w:rsid w:val="00536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fnew@bacp.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0288a4d-d05b-416b-a6cc-72a17d4092fa}" enabled="0" method="" siteId="{c0288a4d-d05b-416b-a6cc-72a17d4092f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3696</Characters>
  <Application>Microsoft Office Word</Application>
  <DocSecurity>0</DocSecurity>
  <Lines>30</Lines>
  <Paragraphs>8</Paragraphs>
  <ScaleCrop>false</ScaleCrop>
  <Company/>
  <LinksUpToDate>false</LinksUpToDate>
  <CharactersWithSpaces>4336</CharactersWithSpaces>
  <SharedDoc>false</SharedDoc>
  <HLinks>
    <vt:vector size="6" baseType="variant">
      <vt:variant>
        <vt:i4>2818133</vt:i4>
      </vt:variant>
      <vt:variant>
        <vt:i4>0</vt:i4>
      </vt:variant>
      <vt:variant>
        <vt:i4>0</vt:i4>
      </vt:variant>
      <vt:variant>
        <vt:i4>5</vt:i4>
      </vt:variant>
      <vt:variant>
        <vt:lpwstr>mailto:efnew@bacp.co.uk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Kayode</dc:creator>
  <cp:keywords/>
  <dc:description/>
  <cp:lastModifiedBy>Joanne Rohman-Johnson</cp:lastModifiedBy>
  <cp:revision>2</cp:revision>
  <dcterms:created xsi:type="dcterms:W3CDTF">2024-03-18T13:43:00Z</dcterms:created>
  <dcterms:modified xsi:type="dcterms:W3CDTF">2024-03-18T13:43:00Z</dcterms:modified>
</cp:coreProperties>
</file>