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24CC" w:rsidR="004024CC" w:rsidP="7CB69D9A" w:rsidRDefault="004024CC" w14:paraId="5C1B212C" w14:textId="77777777">
      <w:pPr>
        <w:pStyle w:val="Normal"/>
      </w:pPr>
      <w:r w:rsidRPr="7CB69D9A" w:rsidR="004024CC">
        <w:rPr>
          <w:lang w:val="en-US"/>
        </w:rPr>
        <w:t>Can a NATURE prescription be as effective for treating anxiety and depression as traditional talking therapy?</w:t>
      </w:r>
    </w:p>
    <w:p w:rsidRPr="004024CC" w:rsidR="004024CC" w:rsidP="7CB69D9A" w:rsidRDefault="004024CC" w14:paraId="6F8F3997" w14:textId="77777777">
      <w:pPr>
        <w:pStyle w:val="Normal"/>
      </w:pPr>
      <w:r w:rsidRPr="7CB69D9A" w:rsidR="004024CC">
        <w:rPr>
          <w:lang w:val="en-US"/>
        </w:rPr>
        <w:t>A phenomenological study into the thoughts of those who have delivered both.</w:t>
      </w:r>
    </w:p>
    <w:p w:rsidRPr="00FD3AD4" w:rsidR="004024CC" w:rsidP="7CB69D9A" w:rsidRDefault="004024CC" w14:paraId="724241E4" w14:textId="77777777">
      <w:pPr>
        <w:pStyle w:val="Normal"/>
        <w:rPr>
          <w:lang w:val="en-US"/>
        </w:rPr>
      </w:pPr>
      <w:r w:rsidRPr="7CB69D9A" w:rsidR="004024CC">
        <w:rPr>
          <w:lang w:val="en-US"/>
        </w:rPr>
        <w:t>Emily May Alford</w:t>
      </w:r>
    </w:p>
    <w:p w:rsidRPr="00FD3AD4" w:rsidR="00FD3AD4" w:rsidP="7CB69D9A" w:rsidRDefault="00FD3AD4" w14:paraId="071CBE7E" w14:textId="77777777">
      <w:pPr>
        <w:pStyle w:val="Normal"/>
        <w:rPr>
          <w:lang w:val="en-US"/>
        </w:rPr>
      </w:pPr>
      <w:r w:rsidRPr="7CB69D9A" w:rsidR="00FD3AD4">
        <w:rPr>
          <w:lang w:val="en-US"/>
        </w:rPr>
        <w:t>NOTE: Poster is green, with various green boxes, some symbols of people, and a large photo of a path leading into a green bamboo forest.</w:t>
      </w:r>
    </w:p>
    <w:p w:rsidRPr="00FD3AD4" w:rsidR="00FD3AD4" w:rsidP="7CB69D9A" w:rsidRDefault="00FD3AD4" w14:paraId="6292D92D" w14:textId="77777777">
      <w:pPr>
        <w:pStyle w:val="Normal"/>
        <w:rPr>
          <w:lang w:val="en-US"/>
        </w:rPr>
      </w:pPr>
      <w:r w:rsidRPr="7CB69D9A" w:rsidR="00FD3AD4">
        <w:rPr>
          <w:lang w:val="en-US"/>
        </w:rPr>
        <w:t>Aims and Purpose</w:t>
      </w:r>
    </w:p>
    <w:p w:rsidRPr="00C12441" w:rsidR="00C12441" w:rsidP="78C904D8" w:rsidRDefault="00C12441" w14:paraId="770ABE38" w14:textId="77777777">
      <w:pPr>
        <w:pStyle w:val="Normal"/>
        <w:rPr>
          <w:lang w:val="en-GB"/>
        </w:rPr>
      </w:pPr>
      <w:r w:rsidRPr="78C904D8" w:rsidR="051A7E97">
        <w:rPr>
          <w:lang w:val="en-GB"/>
        </w:rPr>
        <w:t>There is increasing evidence showing the benefits of being in nature, “ecotherapy” and/or “nature-based interventions” (NBI’s) for mental health</w:t>
      </w:r>
      <w:r w:rsidRPr="78C904D8" w:rsidR="051A7E97">
        <w:rPr>
          <w:lang w:val="en-GB"/>
        </w:rPr>
        <w:t xml:space="preserve">.  </w:t>
      </w:r>
    </w:p>
    <w:p w:rsidRPr="00C12441" w:rsidR="00C12441" w:rsidP="78C904D8" w:rsidRDefault="00C12441" w14:paraId="0DC1043D" w14:textId="77777777">
      <w:pPr>
        <w:pStyle w:val="Normal"/>
        <w:rPr>
          <w:lang w:val="en-GB"/>
        </w:rPr>
      </w:pPr>
      <w:r w:rsidRPr="78C904D8" w:rsidR="051A7E97">
        <w:rPr>
          <w:lang w:val="en-GB"/>
        </w:rPr>
        <w:t xml:space="preserve">This study aimed to interview qualified psychotherapists who practiced traditional talking therapy </w:t>
      </w:r>
      <w:r w:rsidRPr="78C904D8" w:rsidR="051A7E97">
        <w:rPr>
          <w:lang w:val="en-GB"/>
        </w:rPr>
        <w:t xml:space="preserve">(TTT) </w:t>
      </w:r>
      <w:r w:rsidRPr="78C904D8" w:rsidR="051A7E97">
        <w:rPr>
          <w:lang w:val="en-GB"/>
        </w:rPr>
        <w:t xml:space="preserve">who also volunteered as “nature guides” for the mental health charity Dose of Nature delivering 1:1 nature </w:t>
      </w:r>
      <w:r w:rsidRPr="78C904D8" w:rsidR="051A7E97">
        <w:rPr>
          <w:lang w:val="en-GB"/>
        </w:rPr>
        <w:t>prescriptions</w:t>
      </w:r>
      <w:r w:rsidRPr="78C904D8" w:rsidR="051A7E97">
        <w:rPr>
          <w:lang w:val="en-GB"/>
        </w:rPr>
        <w:t xml:space="preserve"> </w:t>
      </w:r>
      <w:r w:rsidRPr="78C904D8" w:rsidR="051A7E97">
        <w:rPr>
          <w:lang w:val="en-GB"/>
        </w:rPr>
        <w:t xml:space="preserve">(NPs) </w:t>
      </w:r>
      <w:r w:rsidRPr="78C904D8" w:rsidR="051A7E97">
        <w:rPr>
          <w:lang w:val="en-GB"/>
        </w:rPr>
        <w:t xml:space="preserve">to clients over </w:t>
      </w:r>
      <w:r w:rsidRPr="78C904D8" w:rsidR="051A7E97">
        <w:rPr>
          <w:lang w:val="en-GB"/>
        </w:rPr>
        <w:t>8 weeks</w:t>
      </w:r>
      <w:r w:rsidRPr="78C904D8" w:rsidR="051A7E97">
        <w:rPr>
          <w:lang w:val="en-GB"/>
        </w:rPr>
        <w:t xml:space="preserve">.  </w:t>
      </w:r>
      <w:r w:rsidRPr="78C904D8" w:rsidR="051A7E97">
        <w:rPr>
          <w:lang w:val="en-GB"/>
        </w:rPr>
        <w:t>Participants were asked to compare these two ways of working with clients and the advantages/disadvantages of each for treating anxiety and depression focusing specifically on the lived experience and attitudes of the therapist/nature guide.</w:t>
      </w:r>
    </w:p>
    <w:p w:rsidR="00FD3AD4" w:rsidP="7CB69D9A" w:rsidRDefault="00FD3AD4" w14:paraId="0816B2CA" w14:textId="77777777">
      <w:pPr>
        <w:pStyle w:val="Normal"/>
        <w:rPr>
          <w:lang w:val="en-US"/>
        </w:rPr>
      </w:pPr>
      <w:r w:rsidRPr="7CB69D9A" w:rsidR="00FD3AD4">
        <w:rPr>
          <w:lang w:val="en-US"/>
        </w:rPr>
        <w:t>Traditional Talking Therapy (TTT) (indoors) (with a therapist)</w:t>
      </w:r>
    </w:p>
    <w:p w:rsidR="00FD3AD4" w:rsidP="7CB69D9A" w:rsidRDefault="00FD3AD4" w14:paraId="379DFFF7" w14:textId="77777777">
      <w:pPr>
        <w:pStyle w:val="Normal"/>
        <w:rPr>
          <w:lang w:val="en-US"/>
        </w:rPr>
      </w:pPr>
      <w:r w:rsidRPr="7CB69D9A" w:rsidR="00FD3AD4">
        <w:rPr>
          <w:lang w:val="en-US"/>
        </w:rPr>
        <w:t>Vs</w:t>
      </w:r>
    </w:p>
    <w:p w:rsidR="00FD3AD4" w:rsidP="7CB69D9A" w:rsidRDefault="00FD3AD4" w14:paraId="3A58C04C" w14:textId="77777777">
      <w:pPr>
        <w:pStyle w:val="Normal"/>
        <w:rPr>
          <w:lang w:val="en-US"/>
        </w:rPr>
      </w:pPr>
      <w:r w:rsidRPr="7CB69D9A" w:rsidR="00FD3AD4">
        <w:rPr>
          <w:lang w:val="en-US"/>
        </w:rPr>
        <w:t>Nature prescription (NP) (outdoors) (with a nature guide)</w:t>
      </w:r>
    </w:p>
    <w:p w:rsidRPr="00FD3AD4" w:rsidR="00FD3AD4" w:rsidP="7CB69D9A" w:rsidRDefault="00FD3AD4" w14:paraId="53249B07" w14:textId="77777777">
      <w:pPr>
        <w:pStyle w:val="Normal"/>
        <w:rPr>
          <w:lang w:val="en-US"/>
        </w:rPr>
      </w:pPr>
      <w:r w:rsidRPr="7CB69D9A" w:rsidR="00FD3AD4">
        <w:rPr>
          <w:lang w:val="en-US"/>
        </w:rPr>
        <w:t xml:space="preserve">Design </w:t>
      </w:r>
      <w:r w:rsidRPr="7CB69D9A" w:rsidR="00FD3AD4">
        <w:rPr>
          <w:lang w:val="en-US"/>
        </w:rPr>
        <w:t>methodology</w:t>
      </w:r>
    </w:p>
    <w:p w:rsidRPr="00FD3AD4" w:rsidR="00FD3AD4" w:rsidP="78C904D8" w:rsidRDefault="00FD3AD4" w14:paraId="09954085" w14:textId="77777777">
      <w:pPr>
        <w:pStyle w:val="Normal"/>
        <w:rPr>
          <w:lang w:val="en-GB"/>
        </w:rPr>
      </w:pPr>
      <w:r w:rsidRPr="78C904D8" w:rsidR="3C532E5F">
        <w:rPr>
          <w:lang w:val="en-GB"/>
        </w:rPr>
        <w:t xml:space="preserve">This MA study </w:t>
      </w:r>
      <w:r w:rsidRPr="78C904D8" w:rsidR="3C532E5F">
        <w:rPr>
          <w:lang w:val="en-GB"/>
        </w:rPr>
        <w:t>utilised</w:t>
      </w:r>
      <w:r w:rsidRPr="78C904D8" w:rsidR="3C532E5F">
        <w:rPr>
          <w:lang w:val="en-GB"/>
        </w:rPr>
        <w:t xml:space="preserve"> Interpretative Phenomenological Analysis (</w:t>
      </w:r>
      <w:r w:rsidRPr="78C904D8" w:rsidR="3C532E5F">
        <w:rPr>
          <w:lang w:val="en-GB"/>
        </w:rPr>
        <w:t>IPA</w:t>
      </w:r>
      <w:r w:rsidRPr="78C904D8" w:rsidR="3C532E5F">
        <w:rPr>
          <w:lang w:val="en-GB"/>
        </w:rPr>
        <w:t>), which is a qualitative analysis technique that “is concerned with the detailed examination of human lived experience” (Smith et al., 2002, p.26)</w:t>
      </w:r>
      <w:r w:rsidRPr="78C904D8" w:rsidR="3C532E5F">
        <w:rPr>
          <w:lang w:val="en-GB"/>
        </w:rPr>
        <w:t xml:space="preserve">.  </w:t>
      </w:r>
      <w:r w:rsidRPr="78C904D8" w:rsidR="3C532E5F">
        <w:rPr>
          <w:lang w:val="en-GB"/>
        </w:rPr>
        <w:t>The epistemological underpinnings of IPA are phenomenology, hermeneutics and ideography, and the latter denotes looking in detail and depth at a small number of cases or individuals. Reflexivity on the part of the Researcher took place at all levels.</w:t>
      </w:r>
    </w:p>
    <w:p w:rsidRPr="00FD3AD4" w:rsidR="00FD3AD4" w:rsidP="78C904D8" w:rsidRDefault="00FD3AD4" w14:paraId="01D38223" w14:textId="77777777">
      <w:pPr>
        <w:pStyle w:val="Normal"/>
        <w:rPr>
          <w:lang w:val="en-GB"/>
        </w:rPr>
      </w:pPr>
      <w:r w:rsidRPr="78C904D8" w:rsidR="3C532E5F">
        <w:rPr>
          <w:lang w:val="en-GB"/>
        </w:rPr>
        <w:t>Researcher</w:t>
      </w:r>
      <w:r w:rsidRPr="78C904D8" w:rsidR="3C532E5F">
        <w:rPr>
          <w:lang w:val="en-GB"/>
        </w:rPr>
        <w:t xml:space="preserve"> conducted semi-structured 50-minute interviews with 3 participants who were both qualified psychotherapists and voluntary Dose of Nature guides</w:t>
      </w:r>
      <w:r w:rsidRPr="78C904D8" w:rsidR="3C532E5F">
        <w:rPr>
          <w:lang w:val="en-GB"/>
        </w:rPr>
        <w:t xml:space="preserve">.  </w:t>
      </w:r>
      <w:r w:rsidRPr="78C904D8" w:rsidR="3C532E5F">
        <w:rPr>
          <w:lang w:val="en-GB"/>
        </w:rPr>
        <w:t>Data analysis was then performed on the recorded interviews in the following way; reading and re-reading followed by exploratory note making, which were then used to create a series of experiential statements, which were then grouped in personal experiential themes (PETs) according to common ideas</w:t>
      </w:r>
      <w:r w:rsidRPr="78C904D8" w:rsidR="3C532E5F">
        <w:rPr>
          <w:lang w:val="en-GB"/>
        </w:rPr>
        <w:t xml:space="preserve">.  </w:t>
      </w:r>
      <w:r w:rsidRPr="78C904D8" w:rsidR="3C532E5F">
        <w:rPr>
          <w:lang w:val="en-GB"/>
        </w:rPr>
        <w:t>These were then developed across participants into group experiential themes (GETs):</w:t>
      </w:r>
    </w:p>
    <w:p w:rsidR="00FD3AD4" w:rsidP="7CB69D9A" w:rsidRDefault="00FD3AD4" w14:paraId="37278AD1" w14:textId="77777777">
      <w:pPr>
        <w:pStyle w:val="Normal"/>
      </w:pPr>
      <w:r w:rsidR="00FD3AD4">
        <w:rPr/>
        <w:t>READING &gt; Exploratory notes &gt; Experiential statements &gt; PETs &gt; GETs</w:t>
      </w:r>
    </w:p>
    <w:p w:rsidRPr="00FD3AD4" w:rsidR="00FD3AD4" w:rsidP="7CB69D9A" w:rsidRDefault="00FD3AD4" w14:paraId="36704A0D" w14:textId="77777777">
      <w:pPr>
        <w:pStyle w:val="Normal"/>
      </w:pPr>
      <w:r w:rsidR="00FD3AD4">
        <w:rPr/>
        <w:t>Results</w:t>
      </w:r>
    </w:p>
    <w:p w:rsidRPr="00FD3AD4" w:rsidR="00FD3AD4" w:rsidP="7CB69D9A" w:rsidRDefault="00FD3AD4" w14:paraId="1ED02B52" w14:textId="77777777">
      <w:pPr>
        <w:pStyle w:val="Normal"/>
        <w:rPr>
          <w:lang w:val="en-US"/>
        </w:rPr>
      </w:pPr>
      <w:r w:rsidRPr="7CB69D9A" w:rsidR="00FD3AD4">
        <w:rPr>
          <w:lang w:val="en-US"/>
        </w:rPr>
        <w:t>GET 1: Phenomena that make an NP uniquely effective</w:t>
      </w:r>
    </w:p>
    <w:p w:rsidRPr="00FD3AD4" w:rsidR="00FD3AD4" w:rsidP="7CB69D9A" w:rsidRDefault="00FD3AD4" w14:paraId="75C6F4CE" w14:textId="77777777">
      <w:pPr>
        <w:pStyle w:val="Normal"/>
        <w:rPr>
          <w:lang w:val="en-US"/>
        </w:rPr>
      </w:pPr>
      <w:r w:rsidRPr="7CB69D9A" w:rsidR="00FD3AD4">
        <w:rPr>
          <w:lang w:val="en-US"/>
        </w:rPr>
        <w:t xml:space="preserve">1) Nature as a </w:t>
      </w:r>
      <w:r w:rsidRPr="7CB69D9A" w:rsidR="00FD3AD4">
        <w:rPr>
          <w:lang w:val="en-US"/>
        </w:rPr>
        <w:t xml:space="preserve">tool </w:t>
      </w:r>
      <w:r w:rsidRPr="7CB69D9A" w:rsidR="00FD3AD4">
        <w:rPr>
          <w:lang w:val="en-US"/>
        </w:rPr>
        <w:t>– “You also have nature as the third party in this…it is the transfer object in terms of what the client is given and goes on with…it’s not the attachment to just you, it’s the attachment to nature” (Amy, p30-31)</w:t>
      </w:r>
    </w:p>
    <w:p w:rsidRPr="00FD3AD4" w:rsidR="00FD3AD4" w:rsidP="7CB69D9A" w:rsidRDefault="00FD3AD4" w14:paraId="2C37CAD6" w14:textId="77777777">
      <w:pPr>
        <w:pStyle w:val="Normal"/>
        <w:rPr>
          <w:lang w:val="en-US"/>
        </w:rPr>
      </w:pPr>
      <w:r w:rsidRPr="7CB69D9A" w:rsidR="00FD3AD4">
        <w:rPr>
          <w:lang w:val="en-US"/>
        </w:rPr>
        <w:t xml:space="preserve">2) Involving the </w:t>
      </w:r>
      <w:r w:rsidRPr="7CB69D9A" w:rsidR="00FD3AD4">
        <w:rPr>
          <w:lang w:val="en-US"/>
        </w:rPr>
        <w:t xml:space="preserve">body </w:t>
      </w:r>
      <w:r w:rsidRPr="7CB69D9A" w:rsidR="00FD3AD4">
        <w:rPr>
          <w:lang w:val="en-US"/>
        </w:rPr>
        <w:t xml:space="preserve">– </w:t>
      </w:r>
      <w:r w:rsidRPr="7CB69D9A" w:rsidR="00FD3AD4">
        <w:rPr>
          <w:lang w:val="en-US"/>
        </w:rPr>
        <w:t xml:space="preserve">“…one of </w:t>
      </w:r>
      <w:r w:rsidRPr="7CB69D9A" w:rsidR="00FD3AD4">
        <w:rPr>
          <w:lang w:val="en-US"/>
        </w:rPr>
        <w:t>it’s</w:t>
      </w:r>
      <w:r w:rsidRPr="7CB69D9A" w:rsidR="00FD3AD4">
        <w:rPr>
          <w:lang w:val="en-US"/>
        </w:rPr>
        <w:t xml:space="preserve"> powers is that it implicitly recognizes the whole mind and the body as one, engaging in nature” </w:t>
      </w:r>
      <w:r w:rsidRPr="7CB69D9A" w:rsidR="00FD3AD4">
        <w:rPr>
          <w:lang w:val="en-US"/>
        </w:rPr>
        <w:t>(Kate, p.74)</w:t>
      </w:r>
    </w:p>
    <w:p w:rsidRPr="00FD3AD4" w:rsidR="00FD3AD4" w:rsidP="7CB69D9A" w:rsidRDefault="00FD3AD4" w14:paraId="5FA3F550" w14:textId="77777777">
      <w:pPr>
        <w:pStyle w:val="Normal"/>
        <w:rPr>
          <w:lang w:val="en-US"/>
        </w:rPr>
      </w:pPr>
      <w:r w:rsidRPr="7CB69D9A" w:rsidR="00FD3AD4">
        <w:rPr>
          <w:lang w:val="en-US"/>
        </w:rPr>
        <w:t xml:space="preserve">3) The Guide: Client </w:t>
      </w:r>
      <w:r w:rsidRPr="7CB69D9A" w:rsidR="00FD3AD4">
        <w:rPr>
          <w:lang w:val="en-US"/>
        </w:rPr>
        <w:t>relationship ;</w:t>
      </w:r>
      <w:r w:rsidRPr="7CB69D9A" w:rsidR="00FD3AD4">
        <w:rPr>
          <w:lang w:val="en-US"/>
        </w:rPr>
        <w:t xml:space="preserve"> mutuality </w:t>
      </w:r>
      <w:r w:rsidRPr="7CB69D9A" w:rsidR="00FD3AD4">
        <w:rPr>
          <w:lang w:val="en-US"/>
        </w:rPr>
        <w:t xml:space="preserve">“there is a mutuality in the process…what the client experiences, I also experience as well.” </w:t>
      </w:r>
      <w:r w:rsidRPr="7CB69D9A" w:rsidR="00FD3AD4">
        <w:rPr>
          <w:lang w:val="en-US"/>
        </w:rPr>
        <w:t>(Amy, p12)</w:t>
      </w:r>
    </w:p>
    <w:p w:rsidRPr="00FD3AD4" w:rsidR="00FD3AD4" w:rsidP="7CB69D9A" w:rsidRDefault="00FD3AD4" w14:paraId="372137E6" w14:textId="77777777">
      <w:pPr>
        <w:pStyle w:val="Normal"/>
        <w:rPr>
          <w:lang w:val="en-US"/>
        </w:rPr>
      </w:pPr>
      <w:r w:rsidRPr="7CB69D9A" w:rsidR="00FD3AD4">
        <w:rPr>
          <w:lang w:val="en-US"/>
        </w:rPr>
        <w:t xml:space="preserve">4) Low pressure and </w:t>
      </w:r>
      <w:r w:rsidRPr="7CB69D9A" w:rsidR="00FD3AD4">
        <w:rPr>
          <w:lang w:val="en-US"/>
        </w:rPr>
        <w:t xml:space="preserve">enjoyable/playful </w:t>
      </w:r>
      <w:r w:rsidRPr="7CB69D9A" w:rsidR="00FD3AD4">
        <w:rPr>
          <w:lang w:val="en-US"/>
        </w:rPr>
        <w:t xml:space="preserve">– </w:t>
      </w:r>
      <w:r w:rsidRPr="7CB69D9A" w:rsidR="00FD3AD4">
        <w:rPr>
          <w:lang w:val="en-US"/>
        </w:rPr>
        <w:t>“When you’re outdoors and in nature and you’re just chatting, it doesn’t feel like you’re in that sort of therapeutic environment…you sort of step back into normality outside, so that might be a good thing for a lot of people (Lynn, p.52)</w:t>
      </w:r>
    </w:p>
    <w:p w:rsidRPr="00FD3AD4" w:rsidR="00FD3AD4" w:rsidP="7CB69D9A" w:rsidRDefault="00FD3AD4" w14:paraId="4476F511" w14:textId="77777777">
      <w:pPr>
        <w:pStyle w:val="Normal"/>
        <w:rPr>
          <w:lang w:val="en-US"/>
        </w:rPr>
      </w:pPr>
      <w:r w:rsidRPr="7CB69D9A" w:rsidR="00FD3AD4">
        <w:rPr>
          <w:lang w:val="en-US"/>
        </w:rPr>
        <w:t>GET 2: Phenomena that make TTT uniquely effective</w:t>
      </w:r>
    </w:p>
    <w:p w:rsidRPr="00FD3AD4" w:rsidR="00FD3AD4" w:rsidP="7CB69D9A" w:rsidRDefault="00FD3AD4" w14:paraId="44D225FF" w14:textId="77777777">
      <w:pPr>
        <w:pStyle w:val="Normal"/>
        <w:rPr>
          <w:lang w:val="en-US"/>
        </w:rPr>
      </w:pPr>
      <w:r w:rsidRPr="7CB69D9A" w:rsidR="00FD3AD4">
        <w:rPr>
          <w:lang w:val="en-US"/>
        </w:rPr>
        <w:t xml:space="preserve">1) Training, </w:t>
      </w:r>
      <w:r w:rsidRPr="7CB69D9A" w:rsidR="00FD3AD4">
        <w:rPr>
          <w:lang w:val="en-US"/>
        </w:rPr>
        <w:t>theory</w:t>
      </w:r>
      <w:r w:rsidRPr="7CB69D9A" w:rsidR="00FD3AD4">
        <w:rPr>
          <w:lang w:val="en-US"/>
        </w:rPr>
        <w:t xml:space="preserve"> and </w:t>
      </w:r>
      <w:r w:rsidRPr="7CB69D9A" w:rsidR="00FD3AD4">
        <w:rPr>
          <w:lang w:val="en-US"/>
        </w:rPr>
        <w:t>expertise</w:t>
      </w:r>
      <w:r w:rsidRPr="7CB69D9A" w:rsidR="00FD3AD4">
        <w:rPr>
          <w:lang w:val="en-US"/>
        </w:rPr>
        <w:t xml:space="preserve"> </w:t>
      </w:r>
      <w:r w:rsidRPr="7CB69D9A" w:rsidR="00FD3AD4">
        <w:rPr>
          <w:lang w:val="en-US"/>
        </w:rPr>
        <w:t>– “I mean I had, you know, to put it into context, I totted up, I had 15 years of training and experience to get to where I got to.” (Kate, p.37)</w:t>
      </w:r>
    </w:p>
    <w:p w:rsidRPr="00FD3AD4" w:rsidR="00FD3AD4" w:rsidP="7CB69D9A" w:rsidRDefault="00FD3AD4" w14:paraId="28E83DF1" w14:textId="77777777">
      <w:pPr>
        <w:pStyle w:val="Normal"/>
        <w:rPr>
          <w:lang w:val="en-US"/>
        </w:rPr>
      </w:pPr>
      <w:r w:rsidRPr="7CB69D9A" w:rsidR="00FD3AD4">
        <w:rPr>
          <w:lang w:val="en-US"/>
        </w:rPr>
        <w:t xml:space="preserve">2) Emotional depth – </w:t>
      </w:r>
      <w:r w:rsidRPr="7CB69D9A" w:rsidR="00FD3AD4">
        <w:rPr>
          <w:lang w:val="en-US"/>
        </w:rPr>
        <w:t>“</w:t>
      </w:r>
      <w:r w:rsidRPr="7CB69D9A" w:rsidR="00FD3AD4">
        <w:rPr>
          <w:lang w:val="en-US"/>
        </w:rPr>
        <w:t>It is</w:t>
      </w:r>
      <w:r w:rsidRPr="7CB69D9A" w:rsidR="00FD3AD4">
        <w:rPr>
          <w:lang w:val="en-US"/>
        </w:rPr>
        <w:t xml:space="preserve"> work at depth, in a very brief way, because you’re really helping people dismantle </w:t>
      </w:r>
      <w:r w:rsidRPr="7CB69D9A" w:rsidR="00FD3AD4">
        <w:rPr>
          <w:lang w:val="en-US"/>
        </w:rPr>
        <w:t>defences</w:t>
      </w:r>
      <w:r w:rsidRPr="7CB69D9A" w:rsidR="00FD3AD4">
        <w:rPr>
          <w:lang w:val="en-US"/>
        </w:rPr>
        <w:t xml:space="preserve"> that have got in the way of living their lives fully for a long time” (Kate, p.29). </w:t>
      </w:r>
    </w:p>
    <w:p w:rsidRPr="00FD3AD4" w:rsidR="00FD3AD4" w:rsidP="7CB69D9A" w:rsidRDefault="00FD3AD4" w14:paraId="0B1BC613" w14:textId="77777777">
      <w:pPr>
        <w:pStyle w:val="Normal"/>
        <w:rPr>
          <w:lang w:val="en-US"/>
        </w:rPr>
      </w:pPr>
      <w:r w:rsidRPr="7CB69D9A" w:rsidR="00FD3AD4">
        <w:rPr>
          <w:lang w:val="en-US"/>
        </w:rPr>
        <w:t>3) Feeling comfortable or safe indoors</w:t>
      </w:r>
      <w:r w:rsidRPr="7CB69D9A" w:rsidR="00FD3AD4">
        <w:rPr>
          <w:lang w:val="en-US"/>
        </w:rPr>
        <w:t xml:space="preserve"> – </w:t>
      </w:r>
      <w:r w:rsidRPr="7CB69D9A" w:rsidR="00FD3AD4">
        <w:rPr>
          <w:lang w:val="en-US"/>
        </w:rPr>
        <w:t>“We’re all so different, you know, people who will feel more comfortable inside and comfortable outside” (Lynn, p.38)</w:t>
      </w:r>
    </w:p>
    <w:p w:rsidRPr="00FD3AD4" w:rsidR="00FD3AD4" w:rsidP="7CB69D9A" w:rsidRDefault="00FD3AD4" w14:paraId="64223A70" w14:textId="77777777">
      <w:pPr>
        <w:pStyle w:val="Normal"/>
        <w:rPr>
          <w:lang w:val="en-US"/>
        </w:rPr>
      </w:pPr>
      <w:r w:rsidRPr="7CB69D9A" w:rsidR="00FD3AD4">
        <w:rPr>
          <w:lang w:val="en-US"/>
        </w:rPr>
        <w:t>DISCUSSION</w:t>
      </w:r>
    </w:p>
    <w:p w:rsidRPr="00FD3AD4" w:rsidR="00FD3AD4" w:rsidP="7CB69D9A" w:rsidRDefault="00FD3AD4" w14:paraId="7FB43906" w14:textId="77777777">
      <w:pPr>
        <w:pStyle w:val="Normal"/>
        <w:rPr>
          <w:lang w:val="en-US"/>
        </w:rPr>
      </w:pPr>
      <w:r w:rsidRPr="7CB69D9A" w:rsidR="00FD3AD4">
        <w:rPr>
          <w:lang w:val="en-US"/>
        </w:rPr>
        <w:t>- Do we need emotional depth to enact change? Perhaps not with an NP.</w:t>
      </w:r>
    </w:p>
    <w:p w:rsidRPr="00FD3AD4" w:rsidR="00FD3AD4" w:rsidP="7CB69D9A" w:rsidRDefault="00FD3AD4" w14:paraId="0A20F2D9" w14:textId="77777777">
      <w:pPr>
        <w:pStyle w:val="Normal"/>
        <w:rPr>
          <w:lang w:val="en-US"/>
        </w:rPr>
      </w:pPr>
      <w:r w:rsidRPr="7CB69D9A" w:rsidR="00FD3AD4">
        <w:rPr>
          <w:lang w:val="en-US"/>
        </w:rPr>
        <w:t>GET 3: EFFECTIVENESS COMPARISSON</w:t>
      </w:r>
    </w:p>
    <w:p w:rsidR="00FD3AD4" w:rsidP="7CB69D9A" w:rsidRDefault="00FD3AD4" w14:paraId="6D6F83A1" w14:textId="77777777">
      <w:pPr>
        <w:pStyle w:val="Normal"/>
        <w:rPr>
          <w:lang w:val="en-US"/>
        </w:rPr>
      </w:pPr>
      <w:r w:rsidRPr="7CB69D9A" w:rsidR="00FD3AD4">
        <w:rPr>
          <w:lang w:val="en-US"/>
        </w:rPr>
        <w:t xml:space="preserve">1) Sensing the difference </w:t>
      </w:r>
      <w:r w:rsidRPr="7CB69D9A" w:rsidR="00FD3AD4">
        <w:rPr>
          <w:lang w:val="en-US"/>
        </w:rPr>
        <w:t>in</w:t>
      </w:r>
      <w:r w:rsidRPr="7CB69D9A" w:rsidR="00FD3AD4">
        <w:rPr>
          <w:lang w:val="en-US"/>
        </w:rPr>
        <w:t xml:space="preserve"> clients</w:t>
      </w:r>
      <w:r w:rsidRPr="7CB69D9A" w:rsidR="00FD3AD4">
        <w:rPr>
          <w:lang w:val="en-US"/>
        </w:rPr>
        <w:t xml:space="preserve"> – </w:t>
      </w:r>
      <w:r w:rsidRPr="7CB69D9A" w:rsidR="00FD3AD4">
        <w:rPr>
          <w:lang w:val="en-US"/>
        </w:rPr>
        <w:t xml:space="preserve">All participants felt that both their NP and TTT </w:t>
      </w:r>
      <w:r w:rsidRPr="7CB69D9A" w:rsidR="00FD3AD4">
        <w:rPr>
          <w:lang w:val="en-US"/>
        </w:rPr>
        <w:t>was</w:t>
      </w:r>
      <w:r w:rsidRPr="7CB69D9A" w:rsidR="00FD3AD4">
        <w:rPr>
          <w:lang w:val="en-US"/>
        </w:rPr>
        <w:t xml:space="preserve"> effective at treating anxiety and depression in their clients.</w:t>
      </w:r>
    </w:p>
    <w:p w:rsidRPr="00FD3AD4" w:rsidR="00FD3AD4" w:rsidP="7CB69D9A" w:rsidRDefault="00FD3AD4" w14:paraId="0D19057A" w14:textId="77777777">
      <w:pPr>
        <w:pStyle w:val="Normal"/>
        <w:rPr>
          <w:lang w:val="en-US"/>
        </w:rPr>
      </w:pPr>
      <w:r w:rsidRPr="78C904D8" w:rsidR="3C532E5F">
        <w:rPr>
          <w:lang w:val="en-US"/>
        </w:rPr>
        <w:t xml:space="preserve">- </w:t>
      </w:r>
      <w:r w:rsidRPr="78C904D8" w:rsidR="3C532E5F">
        <w:rPr>
          <w:lang w:val="en-US"/>
        </w:rPr>
        <w:t xml:space="preserve"> “For anxiety and depression [using NP], I see differences</w:t>
      </w:r>
      <w:r w:rsidRPr="78C904D8" w:rsidR="3C532E5F">
        <w:rPr>
          <w:lang w:val="en-US"/>
        </w:rPr>
        <w:t xml:space="preserve">.  </w:t>
      </w:r>
      <w:r w:rsidRPr="78C904D8" w:rsidR="3C532E5F">
        <w:rPr>
          <w:lang w:val="en-US"/>
        </w:rPr>
        <w:t xml:space="preserve">I can see them </w:t>
      </w:r>
      <w:r w:rsidRPr="78C904D8" w:rsidR="3C532E5F">
        <w:rPr>
          <w:lang w:val="en-US"/>
        </w:rPr>
        <w:t>probably in</w:t>
      </w:r>
      <w:r w:rsidRPr="78C904D8" w:rsidR="3C532E5F">
        <w:rPr>
          <w:lang w:val="en-US"/>
        </w:rPr>
        <w:t xml:space="preserve"> </w:t>
      </w:r>
      <w:r w:rsidRPr="78C904D8" w:rsidR="3C532E5F">
        <w:rPr>
          <w:lang w:val="en-US"/>
        </w:rPr>
        <w:t>the majority of</w:t>
      </w:r>
      <w:r w:rsidRPr="78C904D8" w:rsidR="3C532E5F">
        <w:rPr>
          <w:lang w:val="en-US"/>
        </w:rPr>
        <w:t xml:space="preserve"> clients that </w:t>
      </w:r>
      <w:r w:rsidRPr="78C904D8" w:rsidR="3C532E5F">
        <w:rPr>
          <w:lang w:val="en-US"/>
        </w:rPr>
        <w:t>I’ve</w:t>
      </w:r>
      <w:r w:rsidRPr="78C904D8" w:rsidR="3C532E5F">
        <w:rPr>
          <w:lang w:val="en-US"/>
        </w:rPr>
        <w:t xml:space="preserve"> had” (Lynn, p14).</w:t>
      </w:r>
    </w:p>
    <w:p w:rsidRPr="00FD3AD4" w:rsidR="00FD3AD4" w:rsidP="7CB69D9A" w:rsidRDefault="00FD3AD4" w14:paraId="39252888" w14:textId="77777777">
      <w:pPr>
        <w:pStyle w:val="Normal"/>
        <w:rPr>
          <w:lang w:val="en-US"/>
        </w:rPr>
      </w:pPr>
      <w:r w:rsidRPr="7CB69D9A" w:rsidR="00FD3AD4">
        <w:rPr>
          <w:lang w:val="en-US"/>
        </w:rPr>
        <w:t xml:space="preserve">2) </w:t>
      </w:r>
      <w:r w:rsidRPr="7CB69D9A" w:rsidR="00FD3AD4">
        <w:rPr>
          <w:lang w:val="en-US"/>
        </w:rPr>
        <w:t>Yes</w:t>
      </w:r>
      <w:r w:rsidRPr="7CB69D9A" w:rsidR="00FD3AD4">
        <w:rPr>
          <w:lang w:val="en-US"/>
        </w:rPr>
        <w:t xml:space="preserve"> it may be as </w:t>
      </w:r>
      <w:r w:rsidRPr="7CB69D9A" w:rsidR="00FD3AD4">
        <w:rPr>
          <w:lang w:val="en-US"/>
        </w:rPr>
        <w:t>effective</w:t>
      </w:r>
      <w:r w:rsidRPr="7CB69D9A" w:rsidR="00FD3AD4">
        <w:rPr>
          <w:lang w:val="en-US"/>
        </w:rPr>
        <w:t xml:space="preserve"> but it may depend on the individual client and the issue </w:t>
      </w:r>
      <w:r w:rsidRPr="7CB69D9A" w:rsidR="00FD3AD4">
        <w:rPr>
          <w:lang w:val="en-US"/>
        </w:rPr>
        <w:t xml:space="preserve">- </w:t>
      </w:r>
      <w:r w:rsidRPr="7CB69D9A" w:rsidR="00FD3AD4">
        <w:rPr>
          <w:lang w:val="en-US"/>
        </w:rPr>
        <w:t xml:space="preserve"> </w:t>
      </w:r>
      <w:r w:rsidRPr="7CB69D9A" w:rsidR="00FD3AD4">
        <w:rPr>
          <w:lang w:val="en-US"/>
        </w:rPr>
        <w:t>All participants felt NP could be as effective as TTT but qualified their responses:</w:t>
      </w:r>
    </w:p>
    <w:p w:rsidRPr="00FD3AD4" w:rsidR="00FD3AD4" w:rsidP="7CB69D9A" w:rsidRDefault="00FD3AD4" w14:paraId="4FE63B74" w14:textId="77777777">
      <w:pPr>
        <w:pStyle w:val="Normal"/>
        <w:rPr>
          <w:lang w:val="en-US"/>
        </w:rPr>
      </w:pPr>
      <w:r w:rsidRPr="7CB69D9A" w:rsidR="00FD3AD4">
        <w:rPr>
          <w:lang w:val="en-US"/>
        </w:rPr>
        <w:t>- “</w:t>
      </w:r>
      <w:r w:rsidRPr="7CB69D9A" w:rsidR="00FD3AD4">
        <w:rPr>
          <w:lang w:val="en-US"/>
        </w:rPr>
        <w:t xml:space="preserve">I think they’re comparable…dose of nature </w:t>
      </w:r>
      <w:r w:rsidRPr="7CB69D9A" w:rsidR="00FD3AD4">
        <w:rPr>
          <w:lang w:val="en-US"/>
        </w:rPr>
        <w:t>an</w:t>
      </w:r>
      <w:r w:rsidRPr="7CB69D9A" w:rsidR="00FD3AD4">
        <w:rPr>
          <w:lang w:val="en-US"/>
        </w:rPr>
        <w:t xml:space="preserve"> be effective…you can get similar outcomes…but it’s a different route entirely…but the outcomes can be the same that people  feel better and feel they have some tools and resources and new habits to support them”. (Kate, p.50-52)</w:t>
      </w:r>
    </w:p>
    <w:p w:rsidRPr="00FD3AD4" w:rsidR="00FD3AD4" w:rsidP="7CB69D9A" w:rsidRDefault="00FD3AD4" w14:paraId="508DB608" w14:textId="77777777">
      <w:pPr>
        <w:pStyle w:val="Normal"/>
        <w:rPr>
          <w:lang w:val="en-US"/>
        </w:rPr>
      </w:pPr>
      <w:r w:rsidRPr="7CB69D9A" w:rsidR="00FD3AD4">
        <w:rPr>
          <w:lang w:val="en-US"/>
        </w:rPr>
        <w:t xml:space="preserve">- “I think it really depends on the </w:t>
      </w:r>
      <w:r w:rsidRPr="7CB69D9A" w:rsidR="00FD3AD4">
        <w:rPr>
          <w:lang w:val="en-US"/>
        </w:rPr>
        <w:t>client</w:t>
      </w:r>
      <w:r w:rsidRPr="7CB69D9A" w:rsidR="00FD3AD4">
        <w:rPr>
          <w:lang w:val="en-US"/>
        </w:rPr>
        <w:t xml:space="preserve"> and I think it depends on the therapist…and then what is the issue at hand?” (Lynn, p.64-65)</w:t>
      </w:r>
    </w:p>
    <w:p w:rsidRPr="00FD3AD4" w:rsidR="00FD3AD4" w:rsidP="78C904D8" w:rsidRDefault="00FD3AD4" w14:paraId="2C660297" w14:textId="77777777">
      <w:pPr>
        <w:pStyle w:val="Normal"/>
        <w:rPr>
          <w:lang w:val="en-GB"/>
        </w:rPr>
      </w:pPr>
      <w:r w:rsidRPr="78C904D8" w:rsidR="3C532E5F">
        <w:rPr>
          <w:lang w:val="en-GB"/>
        </w:rPr>
        <w:t xml:space="preserve">3) An NP as a foundation </w:t>
      </w:r>
      <w:r w:rsidRPr="78C904D8" w:rsidR="3C532E5F">
        <w:rPr>
          <w:lang w:val="en-GB"/>
        </w:rPr>
        <w:t>– 2 clients noted it need not be an either/or situation</w:t>
      </w:r>
      <w:r w:rsidRPr="78C904D8" w:rsidR="3C532E5F">
        <w:rPr>
          <w:lang w:val="en-GB"/>
        </w:rPr>
        <w:t xml:space="preserve">.  </w:t>
      </w:r>
      <w:r w:rsidRPr="78C904D8" w:rsidR="3C532E5F">
        <w:rPr>
          <w:lang w:val="en-GB"/>
        </w:rPr>
        <w:t>NP could be a good foundation, followed by TTT if necessary.</w:t>
      </w:r>
    </w:p>
    <w:p w:rsidRPr="00FD3AD4" w:rsidR="00FD3AD4" w:rsidP="7CB69D9A" w:rsidRDefault="00FD3AD4" w14:paraId="511C9AF7" w14:textId="77777777">
      <w:pPr>
        <w:pStyle w:val="Normal"/>
        <w:rPr>
          <w:lang w:val="en-US"/>
        </w:rPr>
      </w:pPr>
      <w:r w:rsidRPr="78C904D8" w:rsidR="3C532E5F">
        <w:rPr>
          <w:lang w:val="en-US"/>
        </w:rPr>
        <w:t xml:space="preserve">- </w:t>
      </w:r>
      <w:r w:rsidRPr="78C904D8" w:rsidR="3C532E5F">
        <w:rPr>
          <w:lang w:val="en-US"/>
        </w:rPr>
        <w:t>An NP “is a great foundation” (Amy, p.58)</w:t>
      </w:r>
      <w:r w:rsidRPr="78C904D8" w:rsidR="3C532E5F">
        <w:rPr>
          <w:lang w:val="en-US"/>
        </w:rPr>
        <w:t xml:space="preserve">.  </w:t>
      </w:r>
      <w:r w:rsidRPr="78C904D8" w:rsidR="3C532E5F">
        <w:rPr>
          <w:lang w:val="en-US"/>
        </w:rPr>
        <w:t xml:space="preserve">“You know I think it’s not either/or, it’s </w:t>
      </w:r>
      <w:r w:rsidRPr="78C904D8" w:rsidR="3C532E5F">
        <w:rPr>
          <w:lang w:val="en-US"/>
        </w:rPr>
        <w:t>and</w:t>
      </w:r>
      <w:r w:rsidRPr="78C904D8" w:rsidR="3C532E5F">
        <w:rPr>
          <w:lang w:val="en-US"/>
        </w:rPr>
        <w:t>” (Amy, p.67)</w:t>
      </w:r>
    </w:p>
    <w:p w:rsidRPr="00FD3AD4" w:rsidR="00FD3AD4" w:rsidP="7CB69D9A" w:rsidRDefault="00FD3AD4" w14:paraId="41B0209E" w14:textId="77777777">
      <w:pPr>
        <w:pStyle w:val="Normal"/>
        <w:rPr>
          <w:lang w:val="en-US"/>
        </w:rPr>
      </w:pPr>
      <w:r w:rsidRPr="78C904D8" w:rsidR="3C532E5F">
        <w:rPr>
          <w:lang w:val="en-US"/>
        </w:rPr>
        <w:t xml:space="preserve">- </w:t>
      </w:r>
      <w:r w:rsidRPr="78C904D8" w:rsidR="3C532E5F">
        <w:rPr>
          <w:lang w:val="en-US"/>
        </w:rPr>
        <w:t>“</w:t>
      </w:r>
      <w:r w:rsidRPr="78C904D8" w:rsidR="3C532E5F">
        <w:rPr>
          <w:lang w:val="en-US"/>
        </w:rPr>
        <w:t>I’d</w:t>
      </w:r>
      <w:r w:rsidRPr="78C904D8" w:rsidR="3C532E5F">
        <w:rPr>
          <w:lang w:val="en-US"/>
        </w:rPr>
        <w:t xml:space="preserve"> start with </w:t>
      </w:r>
      <w:r w:rsidRPr="78C904D8" w:rsidR="3C532E5F">
        <w:rPr>
          <w:lang w:val="en-US"/>
        </w:rPr>
        <w:t>dose</w:t>
      </w:r>
      <w:r w:rsidRPr="78C904D8" w:rsidR="3C532E5F">
        <w:rPr>
          <w:lang w:val="en-US"/>
        </w:rPr>
        <w:t xml:space="preserve"> of nature</w:t>
      </w:r>
      <w:r w:rsidRPr="78C904D8" w:rsidR="3C532E5F">
        <w:rPr>
          <w:lang w:val="en-US"/>
        </w:rPr>
        <w:t xml:space="preserve">.  </w:t>
      </w:r>
      <w:r w:rsidRPr="78C904D8" w:rsidR="3C532E5F">
        <w:rPr>
          <w:lang w:val="en-US"/>
        </w:rPr>
        <w:t>I would always, yes” (Kate, p.63)</w:t>
      </w:r>
      <w:r w:rsidRPr="78C904D8" w:rsidR="3C532E5F">
        <w:rPr>
          <w:lang w:val="en-US"/>
        </w:rPr>
        <w:t xml:space="preserve">.  </w:t>
      </w:r>
      <w:r w:rsidRPr="78C904D8" w:rsidR="3C532E5F">
        <w:rPr>
          <w:lang w:val="en-US"/>
        </w:rPr>
        <w:t xml:space="preserve">“Try it first [an NP] because it’s healthy, cheap, a minimal intervention, then move on…it’s the gateway to </w:t>
      </w:r>
      <w:r w:rsidRPr="78C904D8" w:rsidR="3C532E5F">
        <w:rPr>
          <w:lang w:val="en-US"/>
        </w:rPr>
        <w:t>other  therapies</w:t>
      </w:r>
      <w:r w:rsidRPr="78C904D8" w:rsidR="3C532E5F">
        <w:rPr>
          <w:lang w:val="en-US"/>
        </w:rPr>
        <w:t>” (Kate, p.67)</w:t>
      </w:r>
    </w:p>
    <w:p w:rsidRPr="00FD3AD4" w:rsidR="00FD3AD4" w:rsidP="7CB69D9A" w:rsidRDefault="00FD3AD4" w14:paraId="6626FA29" w14:textId="77777777">
      <w:pPr>
        <w:pStyle w:val="Normal"/>
      </w:pPr>
      <w:r w:rsidRPr="7CB69D9A" w:rsidR="00FD3AD4">
        <w:rPr>
          <w:lang w:val="en-US"/>
        </w:rPr>
        <w:t>Conclusions &amp; Recommendations for practice</w:t>
      </w:r>
    </w:p>
    <w:p w:rsidRPr="00FD3AD4" w:rsidR="00FD3AD4" w:rsidP="78C904D8" w:rsidRDefault="00FD3AD4" w14:paraId="6F7335D0" w14:textId="77777777">
      <w:pPr>
        <w:pStyle w:val="Normal"/>
        <w:rPr>
          <w:lang w:val="en-GB"/>
        </w:rPr>
      </w:pPr>
      <w:r w:rsidRPr="78C904D8" w:rsidR="3C532E5F">
        <w:rPr>
          <w:lang w:val="en-GB"/>
        </w:rPr>
        <w:t>All participants believed that YES, NP could be as effective as TTT</w:t>
      </w:r>
      <w:r w:rsidRPr="78C904D8" w:rsidR="3C532E5F">
        <w:rPr>
          <w:lang w:val="en-GB"/>
        </w:rPr>
        <w:t xml:space="preserve">.  </w:t>
      </w:r>
      <w:r w:rsidRPr="78C904D8" w:rsidR="3C532E5F">
        <w:rPr>
          <w:lang w:val="en-GB"/>
        </w:rPr>
        <w:t xml:space="preserve">This was qualified by it depending however on the client’s presenting </w:t>
      </w:r>
      <w:r w:rsidRPr="78C904D8" w:rsidR="3C532E5F">
        <w:rPr>
          <w:lang w:val="en-GB"/>
        </w:rPr>
        <w:t xml:space="preserve">issues, </w:t>
      </w:r>
      <w:r w:rsidRPr="78C904D8" w:rsidR="3C532E5F">
        <w:rPr>
          <w:lang w:val="en-GB"/>
        </w:rPr>
        <w:t xml:space="preserve">the </w:t>
      </w:r>
      <w:r w:rsidRPr="78C904D8" w:rsidR="3C532E5F">
        <w:rPr>
          <w:lang w:val="en-GB"/>
        </w:rPr>
        <w:t>severity</w:t>
      </w:r>
      <w:r w:rsidRPr="78C904D8" w:rsidR="3C532E5F">
        <w:rPr>
          <w:lang w:val="en-GB"/>
        </w:rPr>
        <w:t xml:space="preserve"> of depression or anxiety and the </w:t>
      </w:r>
      <w:r w:rsidRPr="78C904D8" w:rsidR="3C532E5F">
        <w:rPr>
          <w:lang w:val="en-GB"/>
        </w:rPr>
        <w:t xml:space="preserve">skills </w:t>
      </w:r>
      <w:r w:rsidRPr="78C904D8" w:rsidR="3C532E5F">
        <w:rPr>
          <w:lang w:val="en-GB"/>
        </w:rPr>
        <w:t>of the therapist or nature guide</w:t>
      </w:r>
      <w:r w:rsidRPr="78C904D8" w:rsidR="3C532E5F">
        <w:rPr>
          <w:lang w:val="en-GB"/>
        </w:rPr>
        <w:t xml:space="preserve">.  </w:t>
      </w:r>
      <w:r w:rsidRPr="78C904D8" w:rsidR="3C532E5F">
        <w:rPr>
          <w:lang w:val="en-GB"/>
        </w:rPr>
        <w:t xml:space="preserve">Two participants noted that NP could also be a great </w:t>
      </w:r>
      <w:r w:rsidRPr="78C904D8" w:rsidR="3C532E5F">
        <w:rPr>
          <w:lang w:val="en-GB"/>
        </w:rPr>
        <w:t xml:space="preserve">“foundation” </w:t>
      </w:r>
      <w:r w:rsidRPr="78C904D8" w:rsidR="3C532E5F">
        <w:rPr>
          <w:lang w:val="en-GB"/>
        </w:rPr>
        <w:t xml:space="preserve">or a </w:t>
      </w:r>
      <w:r w:rsidRPr="78C904D8" w:rsidR="3C532E5F">
        <w:rPr>
          <w:lang w:val="en-GB"/>
        </w:rPr>
        <w:t xml:space="preserve">“gateway” </w:t>
      </w:r>
      <w:r w:rsidRPr="78C904D8" w:rsidR="3C532E5F">
        <w:rPr>
          <w:lang w:val="en-GB"/>
        </w:rPr>
        <w:t xml:space="preserve">therapy for those accessing therapy, which has </w:t>
      </w:r>
      <w:r w:rsidRPr="78C904D8" w:rsidR="3C532E5F">
        <w:rPr>
          <w:lang w:val="en-GB"/>
        </w:rPr>
        <w:t>implication</w:t>
      </w:r>
      <w:r w:rsidRPr="78C904D8" w:rsidR="3C532E5F">
        <w:rPr>
          <w:lang w:val="en-GB"/>
        </w:rPr>
        <w:t xml:space="preserve"> for the NHS</w:t>
      </w:r>
      <w:r w:rsidRPr="78C904D8" w:rsidR="3C532E5F">
        <w:rPr>
          <w:lang w:val="en-GB"/>
        </w:rPr>
        <w:t xml:space="preserve">.  </w:t>
      </w:r>
      <w:r w:rsidRPr="78C904D8" w:rsidR="3C532E5F">
        <w:rPr>
          <w:lang w:val="en-GB"/>
        </w:rPr>
        <w:t xml:space="preserve">NP was thought about as having unique benefits that made it effective including nature itself as a tool or transferential object, the fact that it involves the body, the unique mutuality of benefit experienced by guide and client, and that it could be low pressure and enjoyable or playful.  Discussions also noted </w:t>
      </w:r>
      <w:r w:rsidRPr="78C904D8" w:rsidR="3C532E5F">
        <w:rPr>
          <w:lang w:val="en-GB"/>
        </w:rPr>
        <w:t>NPs</w:t>
      </w:r>
      <w:r w:rsidRPr="78C904D8" w:rsidR="3C532E5F">
        <w:rPr>
          <w:lang w:val="en-GB"/>
        </w:rPr>
        <w:t xml:space="preserve"> potential low-pressure benefits for </w:t>
      </w:r>
      <w:r w:rsidRPr="78C904D8" w:rsidR="3C532E5F">
        <w:rPr>
          <w:lang w:val="en-GB"/>
        </w:rPr>
        <w:t xml:space="preserve">neurodiverse </w:t>
      </w:r>
      <w:r w:rsidRPr="78C904D8" w:rsidR="3C532E5F">
        <w:rPr>
          <w:lang w:val="en-GB"/>
        </w:rPr>
        <w:t>clients, due to the reduction of difficult sensory inputs of indoor spaces and the removal of the need for direct eye contact</w:t>
      </w:r>
      <w:r w:rsidRPr="78C904D8" w:rsidR="3C532E5F">
        <w:rPr>
          <w:lang w:val="en-GB"/>
        </w:rPr>
        <w:t xml:space="preserve">.  </w:t>
      </w:r>
      <w:r w:rsidRPr="78C904D8" w:rsidR="3C532E5F">
        <w:rPr>
          <w:lang w:val="en-GB"/>
        </w:rPr>
        <w:t>Overall, NP could be considered by the NHS as a potentially low cost, effective intervention for those clients with depression and/or anxiety, either as an alternative to TTT, or as a first-step intervention before TTT was recommended.</w:t>
      </w:r>
    </w:p>
    <w:p w:rsidRPr="00FD3AD4" w:rsidR="00FD3AD4" w:rsidP="7CB69D9A" w:rsidRDefault="00FD3AD4" w14:paraId="2BFBC3A2" w14:textId="77777777">
      <w:pPr>
        <w:pStyle w:val="Normal"/>
      </w:pPr>
      <w:r w:rsidRPr="7CB69D9A" w:rsidR="00FD3AD4">
        <w:rPr>
          <w:lang w:val="en-US"/>
        </w:rPr>
        <w:t>Limitations</w:t>
      </w:r>
    </w:p>
    <w:p w:rsidRPr="00FD3AD4" w:rsidR="00FD3AD4" w:rsidP="78C904D8" w:rsidRDefault="00FD3AD4" w14:paraId="7290EEAA" w14:textId="77777777">
      <w:pPr>
        <w:pStyle w:val="Normal"/>
        <w:rPr>
          <w:lang w:val="en-GB"/>
        </w:rPr>
      </w:pPr>
      <w:r w:rsidRPr="78C904D8" w:rsidR="3C532E5F">
        <w:rPr>
          <w:lang w:val="en-GB"/>
        </w:rPr>
        <w:t xml:space="preserve">Qualitative research has inherent limitations in the ideographic </w:t>
      </w:r>
      <w:r w:rsidRPr="78C904D8" w:rsidR="3C532E5F">
        <w:rPr>
          <w:lang w:val="en-GB"/>
        </w:rPr>
        <w:t>nature</w:t>
      </w:r>
      <w:r w:rsidRPr="78C904D8" w:rsidR="3C532E5F">
        <w:rPr>
          <w:lang w:val="en-GB"/>
        </w:rPr>
        <w:t xml:space="preserve"> small sample size</w:t>
      </w:r>
      <w:r w:rsidRPr="78C904D8" w:rsidR="3C532E5F">
        <w:rPr>
          <w:lang w:val="en-GB"/>
        </w:rPr>
        <w:t xml:space="preserve">.  </w:t>
      </w:r>
      <w:r w:rsidRPr="78C904D8" w:rsidR="3C532E5F">
        <w:rPr>
          <w:lang w:val="en-GB"/>
        </w:rPr>
        <w:t>All participants were White British, female, of a similar age and education, thus did not reflect diversity and a true representation of all therapists</w:t>
      </w:r>
      <w:r w:rsidRPr="78C904D8" w:rsidR="3C532E5F">
        <w:rPr>
          <w:lang w:val="en-GB"/>
        </w:rPr>
        <w:t xml:space="preserve">.  </w:t>
      </w:r>
      <w:r w:rsidRPr="78C904D8" w:rsidR="3C532E5F">
        <w:rPr>
          <w:lang w:val="en-GB"/>
        </w:rPr>
        <w:t>The difficulty of anxiety and depression as umbrella terms, not factoring in varying severities and inherent researcher (bracketed) bias.</w:t>
      </w:r>
    </w:p>
    <w:p w:rsidRPr="00FD3AD4" w:rsidR="00FD3AD4" w:rsidP="7CB69D9A" w:rsidRDefault="00FD3AD4" w14:paraId="071E4E01" w14:textId="77777777">
      <w:pPr>
        <w:pStyle w:val="Normal"/>
      </w:pPr>
      <w:r w:rsidRPr="7CB69D9A" w:rsidR="00FD3AD4">
        <w:rPr>
          <w:lang w:val="en-US"/>
        </w:rPr>
        <w:t>References</w:t>
      </w:r>
    </w:p>
    <w:p w:rsidRPr="00FD3AD4" w:rsidR="00FD3AD4" w:rsidP="7CB69D9A" w:rsidRDefault="00FD3AD4" w14:paraId="6F9B9E4B" w14:textId="77777777">
      <w:pPr>
        <w:pStyle w:val="Normal"/>
      </w:pPr>
      <w:r w:rsidR="00FD3AD4">
        <w:rPr/>
        <w:t xml:space="preserve">Smith, J.A., Flowers, P., Larkin, M. (2022) </w:t>
      </w:r>
      <w:r w:rsidR="00FD3AD4">
        <w:rPr/>
        <w:t>Interpretative Phenomenological Analysis</w:t>
      </w:r>
      <w:r w:rsidR="00FD3AD4">
        <w:rPr/>
        <w:t xml:space="preserve">. </w:t>
      </w:r>
      <w:r w:rsidR="00FD3AD4">
        <w:rPr/>
        <w:t>SAGE..</w:t>
      </w:r>
      <w:r w:rsidR="00FD3AD4">
        <w:rPr/>
        <w:t xml:space="preserve">  Photograph: copyright of Emily May Alford.</w:t>
      </w:r>
    </w:p>
    <w:p w:rsidR="00FD3AD4" w:rsidP="7CB69D9A" w:rsidRDefault="00FD3AD4" w14:paraId="672A6659" w14:textId="77777777">
      <w:pPr>
        <w:pStyle w:val="Normal"/>
      </w:pPr>
    </w:p>
    <w:sectPr w:rsidR="00FD3AD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CC"/>
    <w:rsid w:val="002B7DD0"/>
    <w:rsid w:val="004024CC"/>
    <w:rsid w:val="00537BB5"/>
    <w:rsid w:val="00C12441"/>
    <w:rsid w:val="00FD3AD4"/>
    <w:rsid w:val="051A7E97"/>
    <w:rsid w:val="3C532E5F"/>
    <w:rsid w:val="78C904D8"/>
    <w:rsid w:val="7CB69D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0910FE4"/>
  <w15:chartTrackingRefBased/>
  <w15:docId w15:val="{CFDB5FA5-07C4-534D-A98A-22D677DF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024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4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4C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024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024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024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024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024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024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024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024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024CC"/>
    <w:rPr>
      <w:rFonts w:eastAsiaTheme="majorEastAsia" w:cstheme="majorBidi"/>
      <w:color w:val="272727" w:themeColor="text1" w:themeTint="D8"/>
    </w:rPr>
  </w:style>
  <w:style w:type="paragraph" w:styleId="Title">
    <w:name w:val="Title"/>
    <w:basedOn w:val="Normal"/>
    <w:next w:val="Normal"/>
    <w:link w:val="TitleChar"/>
    <w:uiPriority w:val="10"/>
    <w:qFormat/>
    <w:rsid w:val="004024C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024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024C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02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4CC"/>
    <w:pPr>
      <w:spacing w:before="160"/>
      <w:jc w:val="center"/>
    </w:pPr>
    <w:rPr>
      <w:i/>
      <w:iCs/>
      <w:color w:val="404040" w:themeColor="text1" w:themeTint="BF"/>
    </w:rPr>
  </w:style>
  <w:style w:type="character" w:styleId="QuoteChar" w:customStyle="1">
    <w:name w:val="Quote Char"/>
    <w:basedOn w:val="DefaultParagraphFont"/>
    <w:link w:val="Quote"/>
    <w:uiPriority w:val="29"/>
    <w:rsid w:val="004024CC"/>
    <w:rPr>
      <w:i/>
      <w:iCs/>
      <w:color w:val="404040" w:themeColor="text1" w:themeTint="BF"/>
    </w:rPr>
  </w:style>
  <w:style w:type="paragraph" w:styleId="ListParagraph">
    <w:name w:val="List Paragraph"/>
    <w:basedOn w:val="Normal"/>
    <w:uiPriority w:val="34"/>
    <w:qFormat/>
    <w:rsid w:val="004024CC"/>
    <w:pPr>
      <w:ind w:left="720"/>
      <w:contextualSpacing/>
    </w:pPr>
  </w:style>
  <w:style w:type="character" w:styleId="IntenseEmphasis">
    <w:name w:val="Intense Emphasis"/>
    <w:basedOn w:val="DefaultParagraphFont"/>
    <w:uiPriority w:val="21"/>
    <w:qFormat/>
    <w:rsid w:val="004024CC"/>
    <w:rPr>
      <w:i/>
      <w:iCs/>
      <w:color w:val="0F4761" w:themeColor="accent1" w:themeShade="BF"/>
    </w:rPr>
  </w:style>
  <w:style w:type="paragraph" w:styleId="IntenseQuote">
    <w:name w:val="Intense Quote"/>
    <w:basedOn w:val="Normal"/>
    <w:next w:val="Normal"/>
    <w:link w:val="IntenseQuoteChar"/>
    <w:uiPriority w:val="30"/>
    <w:qFormat/>
    <w:rsid w:val="004024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024CC"/>
    <w:rPr>
      <w:i/>
      <w:iCs/>
      <w:color w:val="0F4761" w:themeColor="accent1" w:themeShade="BF"/>
    </w:rPr>
  </w:style>
  <w:style w:type="character" w:styleId="IntenseReference">
    <w:name w:val="Intense Reference"/>
    <w:basedOn w:val="DefaultParagraphFont"/>
    <w:uiPriority w:val="32"/>
    <w:qFormat/>
    <w:rsid w:val="004024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7366">
      <w:bodyDiv w:val="1"/>
      <w:marLeft w:val="0"/>
      <w:marRight w:val="0"/>
      <w:marTop w:val="0"/>
      <w:marBottom w:val="0"/>
      <w:divBdr>
        <w:top w:val="none" w:sz="0" w:space="0" w:color="auto"/>
        <w:left w:val="none" w:sz="0" w:space="0" w:color="auto"/>
        <w:bottom w:val="none" w:sz="0" w:space="0" w:color="auto"/>
        <w:right w:val="none" w:sz="0" w:space="0" w:color="auto"/>
      </w:divBdr>
    </w:div>
    <w:div w:id="318578453">
      <w:bodyDiv w:val="1"/>
      <w:marLeft w:val="0"/>
      <w:marRight w:val="0"/>
      <w:marTop w:val="0"/>
      <w:marBottom w:val="0"/>
      <w:divBdr>
        <w:top w:val="none" w:sz="0" w:space="0" w:color="auto"/>
        <w:left w:val="none" w:sz="0" w:space="0" w:color="auto"/>
        <w:bottom w:val="none" w:sz="0" w:space="0" w:color="auto"/>
        <w:right w:val="none" w:sz="0" w:space="0" w:color="auto"/>
      </w:divBdr>
    </w:div>
    <w:div w:id="379935336">
      <w:bodyDiv w:val="1"/>
      <w:marLeft w:val="0"/>
      <w:marRight w:val="0"/>
      <w:marTop w:val="0"/>
      <w:marBottom w:val="0"/>
      <w:divBdr>
        <w:top w:val="none" w:sz="0" w:space="0" w:color="auto"/>
        <w:left w:val="none" w:sz="0" w:space="0" w:color="auto"/>
        <w:bottom w:val="none" w:sz="0" w:space="0" w:color="auto"/>
        <w:right w:val="none" w:sz="0" w:space="0" w:color="auto"/>
      </w:divBdr>
    </w:div>
    <w:div w:id="436951000">
      <w:bodyDiv w:val="1"/>
      <w:marLeft w:val="0"/>
      <w:marRight w:val="0"/>
      <w:marTop w:val="0"/>
      <w:marBottom w:val="0"/>
      <w:divBdr>
        <w:top w:val="none" w:sz="0" w:space="0" w:color="auto"/>
        <w:left w:val="none" w:sz="0" w:space="0" w:color="auto"/>
        <w:bottom w:val="none" w:sz="0" w:space="0" w:color="auto"/>
        <w:right w:val="none" w:sz="0" w:space="0" w:color="auto"/>
      </w:divBdr>
    </w:div>
    <w:div w:id="809708837">
      <w:bodyDiv w:val="1"/>
      <w:marLeft w:val="0"/>
      <w:marRight w:val="0"/>
      <w:marTop w:val="0"/>
      <w:marBottom w:val="0"/>
      <w:divBdr>
        <w:top w:val="none" w:sz="0" w:space="0" w:color="auto"/>
        <w:left w:val="none" w:sz="0" w:space="0" w:color="auto"/>
        <w:bottom w:val="none" w:sz="0" w:space="0" w:color="auto"/>
        <w:right w:val="none" w:sz="0" w:space="0" w:color="auto"/>
      </w:divBdr>
    </w:div>
    <w:div w:id="1093234966">
      <w:bodyDiv w:val="1"/>
      <w:marLeft w:val="0"/>
      <w:marRight w:val="0"/>
      <w:marTop w:val="0"/>
      <w:marBottom w:val="0"/>
      <w:divBdr>
        <w:top w:val="none" w:sz="0" w:space="0" w:color="auto"/>
        <w:left w:val="none" w:sz="0" w:space="0" w:color="auto"/>
        <w:bottom w:val="none" w:sz="0" w:space="0" w:color="auto"/>
        <w:right w:val="none" w:sz="0" w:space="0" w:color="auto"/>
      </w:divBdr>
    </w:div>
    <w:div w:id="1436057195">
      <w:bodyDiv w:val="1"/>
      <w:marLeft w:val="0"/>
      <w:marRight w:val="0"/>
      <w:marTop w:val="0"/>
      <w:marBottom w:val="0"/>
      <w:divBdr>
        <w:top w:val="none" w:sz="0" w:space="0" w:color="auto"/>
        <w:left w:val="none" w:sz="0" w:space="0" w:color="auto"/>
        <w:bottom w:val="none" w:sz="0" w:space="0" w:color="auto"/>
        <w:right w:val="none" w:sz="0" w:space="0" w:color="auto"/>
      </w:divBdr>
    </w:div>
    <w:div w:id="1870339946">
      <w:bodyDiv w:val="1"/>
      <w:marLeft w:val="0"/>
      <w:marRight w:val="0"/>
      <w:marTop w:val="0"/>
      <w:marBottom w:val="0"/>
      <w:divBdr>
        <w:top w:val="none" w:sz="0" w:space="0" w:color="auto"/>
        <w:left w:val="none" w:sz="0" w:space="0" w:color="auto"/>
        <w:bottom w:val="none" w:sz="0" w:space="0" w:color="auto"/>
        <w:right w:val="none" w:sz="0" w:space="0" w:color="auto"/>
      </w:divBdr>
    </w:div>
    <w:div w:id="2033994323">
      <w:bodyDiv w:val="1"/>
      <w:marLeft w:val="0"/>
      <w:marRight w:val="0"/>
      <w:marTop w:val="0"/>
      <w:marBottom w:val="0"/>
      <w:divBdr>
        <w:top w:val="none" w:sz="0" w:space="0" w:color="auto"/>
        <w:left w:val="none" w:sz="0" w:space="0" w:color="auto"/>
        <w:bottom w:val="none" w:sz="0" w:space="0" w:color="auto"/>
        <w:right w:val="none" w:sz="0" w:space="0" w:color="auto"/>
      </w:divBdr>
    </w:div>
    <w:div w:id="210090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0C29D-6CA7-43CE-BDE9-14A263E1D91F}">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customXml/itemProps2.xml><?xml version="1.0" encoding="utf-8"?>
<ds:datastoreItem xmlns:ds="http://schemas.openxmlformats.org/officeDocument/2006/customXml" ds:itemID="{3DB30A8D-2150-47CC-9268-E9279A8078F2}"/>
</file>

<file path=customXml/itemProps3.xml><?xml version="1.0" encoding="utf-8"?>
<ds:datastoreItem xmlns:ds="http://schemas.openxmlformats.org/officeDocument/2006/customXml" ds:itemID="{2FDDA317-8CF1-45E4-B2FC-CA42D82E13D2}">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Ruth May Alford (Student)</dc:creator>
  <cp:keywords/>
  <dc:description/>
  <cp:lastModifiedBy>Brendon Mtengwa</cp:lastModifiedBy>
  <cp:revision>7</cp:revision>
  <dcterms:created xsi:type="dcterms:W3CDTF">2026-04-29T10:29:00Z</dcterms:created>
  <dcterms:modified xsi:type="dcterms:W3CDTF">2026-05-05T08:47:56Z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