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EAF" w:rsidP="6C020669" w:rsidRDefault="00EF3EAF" w14:paraId="542F3C10" w14:textId="1957C5BF">
      <w:pPr>
        <w:pStyle w:val="Normal"/>
      </w:pPr>
      <w:r w:rsidR="22FA810B">
        <w:rPr/>
        <w:t>How do therapists with ADHD understand and experience the impact ADHD has on their clinical work and therapeutic relationships?</w:t>
      </w:r>
      <w:r>
        <w:br/>
      </w:r>
      <w:r>
        <w:br/>
      </w:r>
      <w:r w:rsidR="22FA810B">
        <w:rPr/>
        <w:t>by Toby Lyons MBACP (</w:t>
      </w:r>
      <w:r w:rsidR="22FA810B">
        <w:rPr/>
        <w:t>Accred</w:t>
      </w:r>
      <w:r w:rsidR="22FA810B">
        <w:rPr/>
        <w:t>) Leeds Beckett University Supervisor: Dr Tom Goodwin</w:t>
      </w:r>
    </w:p>
    <w:p w:rsidR="00EF3EAF" w:rsidP="6C020669" w:rsidRDefault="00EF3EAF" w14:paraId="27CCD8DC" w14:textId="77777777">
      <w:pPr>
        <w:pStyle w:val="Normal"/>
      </w:pPr>
    </w:p>
    <w:p w:rsidRPr="00EF3EAF" w:rsidR="00EF3EAF" w:rsidP="6C020669" w:rsidRDefault="00EF3EAF" w14:paraId="519CD1AA" w14:textId="77777777">
      <w:pPr>
        <w:pStyle w:val="Normal"/>
      </w:pPr>
      <w:r w:rsidR="22FA810B">
        <w:rPr/>
        <w:t>Rationale</w:t>
      </w:r>
    </w:p>
    <w:p w:rsidRPr="00EF3EAF" w:rsidR="00EF3EAF" w:rsidP="6C020669" w:rsidRDefault="00EF3EAF" w14:paraId="082450EF" w14:textId="77777777">
      <w:pPr>
        <w:pStyle w:val="Normal"/>
      </w:pPr>
      <w:r w:rsidR="22FA810B">
        <w:rPr/>
        <w:t>ADHD experience is often understood from a solely deficit-based perspective.</w:t>
      </w:r>
    </w:p>
    <w:p w:rsidRPr="00EF3EAF" w:rsidR="00EF3EAF" w:rsidP="6C020669" w:rsidRDefault="00EF3EAF" w14:paraId="7441A30F" w14:textId="77777777">
      <w:pPr>
        <w:pStyle w:val="Normal"/>
      </w:pPr>
      <w:r w:rsidR="22FA810B">
        <w:rPr/>
        <w:t>Previous</w:t>
      </w:r>
      <w:r w:rsidR="22FA810B">
        <w:rPr/>
        <w:t xml:space="preserve"> research into the lived experiences of therapists with ADHD is limited.</w:t>
      </w:r>
    </w:p>
    <w:p w:rsidRPr="00EF3EAF" w:rsidR="00EF3EAF" w:rsidP="6C020669" w:rsidRDefault="00EF3EAF" w14:paraId="1519662C" w14:textId="77777777">
      <w:pPr>
        <w:pStyle w:val="Normal"/>
      </w:pPr>
      <w:r w:rsidR="22FA810B">
        <w:rPr/>
        <w:t xml:space="preserve">Neurodiverse perspectives </w:t>
      </w:r>
      <w:r w:rsidR="22FA810B">
        <w:rPr/>
        <w:t>remain</w:t>
      </w:r>
      <w:r w:rsidR="22FA810B">
        <w:rPr/>
        <w:t xml:space="preserve"> underrepresented. </w:t>
      </w:r>
    </w:p>
    <w:p w:rsidRPr="00EF3EAF" w:rsidR="00EF3EAF" w:rsidP="6C020669" w:rsidRDefault="00EF3EAF" w14:paraId="0A7152DF" w14:textId="77777777">
      <w:pPr>
        <w:pStyle w:val="Normal"/>
      </w:pPr>
      <w:r w:rsidR="22FA810B">
        <w:rPr/>
        <w:t>The project endeavours to ground itself in the stories of its participants, hold a curious light to the diagnosis itself and explore how ADHD enters the therapeutic relationship.</w:t>
      </w:r>
    </w:p>
    <w:p w:rsidRPr="00EF3EAF" w:rsidR="00EF3EAF" w:rsidP="6C020669" w:rsidRDefault="00EF3EAF" w14:paraId="2F62B24A" w14:textId="77777777">
      <w:pPr>
        <w:pStyle w:val="Normal"/>
      </w:pPr>
      <w:r w:rsidR="22FA810B">
        <w:rPr/>
        <w:t>Methodology</w:t>
      </w:r>
    </w:p>
    <w:p w:rsidRPr="00EF3EAF" w:rsidR="00EF3EAF" w:rsidP="6C020669" w:rsidRDefault="00EF3EAF" w14:paraId="785E8BCF" w14:textId="77777777">
      <w:pPr>
        <w:pStyle w:val="Normal"/>
      </w:pPr>
      <w:r w:rsidR="22FA810B">
        <w:rPr/>
        <w:t>Qualitative Data Collection: Free Association Narrative Interviews (Hollway &amp; Jefferson, 2000)</w:t>
      </w:r>
    </w:p>
    <w:p w:rsidRPr="00EF3EAF" w:rsidR="00EF3EAF" w:rsidP="6C020669" w:rsidRDefault="00EF3EAF" w14:paraId="5E26769D" w14:textId="77777777">
      <w:pPr>
        <w:pStyle w:val="Normal"/>
      </w:pPr>
      <w:r w:rsidR="22FA810B">
        <w:rPr/>
        <w:t>Analysis: Reflexive Thematic Analysis (Braun &amp; Clarke, 2006)</w:t>
      </w:r>
    </w:p>
    <w:p w:rsidRPr="00EF3EAF" w:rsidR="00EF3EAF" w:rsidP="6C020669" w:rsidRDefault="00EF3EAF" w14:paraId="04A14CF7" w14:textId="77777777">
      <w:pPr>
        <w:pStyle w:val="Normal"/>
      </w:pPr>
      <w:r w:rsidR="22FA810B">
        <w:rPr/>
        <w:t xml:space="preserve">Participants: 3 Integrative therapists (counsellors, </w:t>
      </w:r>
      <w:r w:rsidR="22FA810B">
        <w:rPr/>
        <w:t>psychotherapists</w:t>
      </w:r>
      <w:r w:rsidR="22FA810B">
        <w:rPr/>
        <w:t xml:space="preserve"> or Counselling Psychologists) diagnosed with ADHD (“Sandor”, “Nancy” &amp; “Otto”)</w:t>
      </w:r>
    </w:p>
    <w:p w:rsidR="00EF3EAF" w:rsidP="6C020669" w:rsidRDefault="00EF3EAF" w14:paraId="3B1250BC" w14:textId="77777777">
      <w:pPr>
        <w:pStyle w:val="Normal"/>
      </w:pPr>
      <w:r w:rsidR="22FA810B">
        <w:rPr/>
        <w:t xml:space="preserve">Researcher approach: Research was conducted as part of MA Interdisciplinary Psychology, and the researcher integrated Psychotherapy/counselling, critical </w:t>
      </w:r>
      <w:r w:rsidR="22FA810B">
        <w:rPr/>
        <w:t>psychology</w:t>
      </w:r>
      <w:r w:rsidR="22FA810B">
        <w:rPr/>
        <w:t xml:space="preserve"> and neurodiversity research perspectives.</w:t>
      </w:r>
    </w:p>
    <w:p w:rsidRPr="00EF3EAF" w:rsidR="00EF3EAF" w:rsidP="6C020669" w:rsidRDefault="00EF3EAF" w14:paraId="2022723C" w14:textId="77777777">
      <w:pPr>
        <w:pStyle w:val="Normal"/>
      </w:pPr>
    </w:p>
    <w:p w:rsidR="00EF3EAF" w:rsidP="6C020669" w:rsidRDefault="00EF3EAF" w14:paraId="67095EB7" w14:textId="41A7CDA2">
      <w:pPr>
        <w:pStyle w:val="Normal"/>
      </w:pPr>
      <w:r w:rsidR="22FA810B">
        <w:rPr/>
        <w:t>Advice from participants to ADHD therapists</w:t>
      </w:r>
    </w:p>
    <w:p w:rsidRPr="00EF3EAF" w:rsidR="00EF3EAF" w:rsidP="6C020669" w:rsidRDefault="00EF3EAF" w14:paraId="1A72A3A9" w14:textId="77777777">
      <w:pPr>
        <w:pStyle w:val="Normal"/>
      </w:pPr>
      <w:r w:rsidR="22FA810B">
        <w:rPr/>
        <w:t>“I think my advice will be to get a therapist, and do the work, and know the landscape, and find something to fidget with.”</w:t>
      </w:r>
    </w:p>
    <w:p w:rsidRPr="00EF3EAF" w:rsidR="00EF3EAF" w:rsidP="6C020669" w:rsidRDefault="00EF3EAF" w14:paraId="3AFD4AE9" w14:textId="77777777">
      <w:pPr>
        <w:pStyle w:val="Normal"/>
      </w:pPr>
      <w:r w:rsidR="22FA810B">
        <w:rPr/>
        <w:t>“…</w:t>
      </w:r>
      <w:r w:rsidR="22FA810B">
        <w:rPr/>
        <w:t>we're</w:t>
      </w:r>
      <w:r w:rsidR="22FA810B">
        <w:rPr/>
        <w:t xml:space="preserve"> all just on our own journey.</w:t>
      </w:r>
    </w:p>
    <w:p w:rsidRPr="00EF3EAF" w:rsidR="00EF3EAF" w:rsidP="6C020669" w:rsidRDefault="00EF3EAF" w14:paraId="222F8F2F" w14:textId="77777777">
      <w:pPr>
        <w:pStyle w:val="Normal"/>
      </w:pPr>
      <w:r w:rsidR="22FA810B">
        <w:rPr/>
        <w:t>My advice would just be to be curious. Be curious with your clients. Be curious with yourself.”</w:t>
      </w:r>
    </w:p>
    <w:p w:rsidRPr="00EF3EAF" w:rsidR="00EF3EAF" w:rsidP="6C020669" w:rsidRDefault="00EF3EAF" w14:paraId="1594BCF1" w14:textId="77777777">
      <w:pPr>
        <w:pStyle w:val="Normal"/>
      </w:pPr>
      <w:r w:rsidR="22FA810B">
        <w:rPr/>
        <w:t>“Go with your instinct about things… find like colleagues who love you and understand you.</w:t>
      </w:r>
    </w:p>
    <w:p w:rsidR="00EF3EAF" w:rsidP="6C020669" w:rsidRDefault="00EF3EAF" w14:paraId="06212C3E" w14:textId="77777777">
      <w:pPr>
        <w:pStyle w:val="Normal"/>
      </w:pPr>
      <w:r w:rsidR="22FA810B">
        <w:rPr/>
        <w:t xml:space="preserve">Erm… </w:t>
      </w:r>
      <w:r w:rsidR="22FA810B">
        <w:rPr/>
        <w:t>and,</w:t>
      </w:r>
      <w:r w:rsidR="22FA810B">
        <w:rPr/>
        <w:t xml:space="preserve"> </w:t>
      </w:r>
      <w:r w:rsidR="22FA810B">
        <w:rPr/>
        <w:t>don't</w:t>
      </w:r>
      <w:r w:rsidR="22FA810B">
        <w:rPr/>
        <w:t xml:space="preserve"> stop, sort of, </w:t>
      </w:r>
      <w:r w:rsidR="22FA810B">
        <w:rPr/>
        <w:t>don't</w:t>
      </w:r>
      <w:r w:rsidR="22FA810B">
        <w:rPr/>
        <w:t xml:space="preserve"> stop sticking it to the </w:t>
      </w:r>
      <w:r w:rsidR="22FA810B">
        <w:rPr/>
        <w:t>man.“</w:t>
      </w:r>
    </w:p>
    <w:p w:rsidR="00EF3EAF" w:rsidP="6C020669" w:rsidRDefault="00EF3EAF" w14:paraId="617F9D95" w14:textId="77777777">
      <w:pPr>
        <w:pStyle w:val="Normal"/>
      </w:pPr>
    </w:p>
    <w:p w:rsidRPr="00EF3EAF" w:rsidR="00EF3EAF" w:rsidP="6C020669" w:rsidRDefault="00EF3EAF" w14:paraId="6A387591" w14:textId="77777777">
      <w:pPr>
        <w:pStyle w:val="Normal"/>
      </w:pPr>
      <w:r w:rsidR="22FA810B">
        <w:rPr/>
        <w:t>Theme 1: Diagnosis in dialogue: ADHD in the therapeutic relationship</w:t>
      </w:r>
    </w:p>
    <w:p w:rsidRPr="00EF3EAF" w:rsidR="00EF3EAF" w:rsidP="6C020669" w:rsidRDefault="00EF3EAF" w14:paraId="130318AA" w14:textId="77777777">
      <w:pPr>
        <w:pStyle w:val="Normal"/>
      </w:pPr>
      <w:r w:rsidR="22FA810B">
        <w:rPr/>
        <w:t>Diagnostic complexity, ADHD’s brand, and how/if to explore the diagnosis with clients.</w:t>
      </w:r>
    </w:p>
    <w:p w:rsidRPr="00EF3EAF" w:rsidR="00EF3EAF" w:rsidP="6C020669" w:rsidRDefault="00EF3EAF" w14:paraId="78D5F531" w14:textId="77777777">
      <w:pPr>
        <w:pStyle w:val="Normal"/>
      </w:pPr>
      <w:r w:rsidR="22FA810B">
        <w:rPr/>
        <w:t>“</w:t>
      </w:r>
      <w:r w:rsidR="22FA810B">
        <w:rPr/>
        <w:t>Deficit” for a start, and “disorder</w:t>
      </w:r>
      <w:r w:rsidR="22FA810B">
        <w:rPr/>
        <w:t>”,</w:t>
      </w:r>
      <w:r w:rsidR="22FA810B">
        <w:rPr/>
        <w:t xml:space="preserve"> not keen. Also, not </w:t>
      </w:r>
      <w:r w:rsidR="22FA810B">
        <w:rPr/>
        <w:t>very accurate</w:t>
      </w:r>
      <w:r w:rsidR="22FA810B">
        <w:rPr/>
        <w:t xml:space="preserve">, I find. Attention deficit? I </w:t>
      </w:r>
      <w:r w:rsidR="22FA810B">
        <w:rPr/>
        <w:t>don't</w:t>
      </w:r>
      <w:r w:rsidR="22FA810B">
        <w:rPr/>
        <w:t xml:space="preserve"> have an attention deficit. I have too much attention and not always on the right things</w:t>
      </w:r>
      <w:r w:rsidR="22FA810B">
        <w:rPr/>
        <w:t xml:space="preserve">” </w:t>
      </w:r>
    </w:p>
    <w:p w:rsidRPr="00EF3EAF" w:rsidR="00EF3EAF" w:rsidP="6C020669" w:rsidRDefault="00EF3EAF" w14:paraId="432C44EC" w14:textId="77777777">
      <w:pPr>
        <w:pStyle w:val="Normal"/>
      </w:pPr>
      <w:r w:rsidR="22FA810B">
        <w:rPr/>
        <w:t xml:space="preserve">“It feels like a tendency is that attachment theory doesn't matter anymore... Emotionally unattuned parents doesn't/isn't, isn't </w:t>
      </w:r>
      <w:r w:rsidR="22FA810B">
        <w:rPr/>
        <w:t>[sic]</w:t>
      </w:r>
      <w:r w:rsidR="22FA810B">
        <w:rPr/>
        <w:t xml:space="preserve"> part of the equation anymore, and it's just autism and ADHD... chicken and egg and, and, whether neurodiversity caused the lack of emotional warmth in the home and whatnot.” </w:t>
      </w:r>
    </w:p>
    <w:p w:rsidRPr="00EF3EAF" w:rsidR="00EF3EAF" w:rsidP="6C020669" w:rsidRDefault="00EF3EAF" w14:paraId="145CEFC6" w14:textId="77777777">
      <w:pPr>
        <w:pStyle w:val="Normal"/>
      </w:pPr>
      <w:r w:rsidR="22FA810B">
        <w:rPr/>
        <w:t xml:space="preserve">“…the alliance is </w:t>
      </w:r>
      <w:r w:rsidR="22FA810B">
        <w:rPr/>
        <w:t>really strong</w:t>
      </w:r>
      <w:r w:rsidR="22FA810B">
        <w:rPr/>
        <w:t xml:space="preserve"> and he totally, he totally, gets me and all the rest of it. But I was </w:t>
      </w:r>
      <w:r w:rsidR="22FA810B">
        <w:rPr/>
        <w:t>really worried</w:t>
      </w:r>
      <w:r w:rsidR="22FA810B">
        <w:rPr/>
        <w:t xml:space="preserve"> that if I said I was ADHD, then </w:t>
      </w:r>
      <w:r w:rsidR="22FA810B">
        <w:rPr/>
        <w:t>I'd</w:t>
      </w:r>
      <w:r w:rsidR="22FA810B">
        <w:rPr/>
        <w:t xml:space="preserve"> make it about me. </w:t>
      </w:r>
      <w:r w:rsidR="22FA810B">
        <w:rPr/>
        <w:t>I'd</w:t>
      </w:r>
      <w:r w:rsidR="22FA810B">
        <w:rPr/>
        <w:t xml:space="preserve"> change the dynamic a bit more” </w:t>
      </w:r>
    </w:p>
    <w:p w:rsidR="00EF3EAF" w:rsidP="6C020669" w:rsidRDefault="00EF3EAF" w14:paraId="19F8B4C8" w14:textId="77777777">
      <w:pPr>
        <w:pStyle w:val="Normal"/>
      </w:pPr>
    </w:p>
    <w:p w:rsidRPr="00EF3EAF" w:rsidR="00EF3EAF" w:rsidP="6C020669" w:rsidRDefault="00EF3EAF" w14:paraId="378593F7" w14:textId="77777777">
      <w:pPr>
        <w:pStyle w:val="Normal"/>
      </w:pPr>
      <w:r w:rsidR="22FA810B">
        <w:rPr/>
        <w:t xml:space="preserve">Theme 2: Challenges in the therapeutic relationship </w:t>
      </w:r>
    </w:p>
    <w:p w:rsidRPr="00EF3EAF" w:rsidR="00EF3EAF" w:rsidP="6C020669" w:rsidRDefault="00EF3EAF" w14:paraId="1A8A46AC" w14:textId="77777777">
      <w:pPr>
        <w:pStyle w:val="Normal"/>
      </w:pPr>
      <w:r w:rsidR="22FA810B">
        <w:rPr/>
        <w:t xml:space="preserve">Perfectionism, masking, an urge to fix, the cost of caring, </w:t>
      </w:r>
    </w:p>
    <w:p w:rsidRPr="00EF3EAF" w:rsidR="00EF3EAF" w:rsidP="6C020669" w:rsidRDefault="00EF3EAF" w14:paraId="45C5E317" w14:textId="77777777">
      <w:pPr>
        <w:pStyle w:val="Normal"/>
      </w:pPr>
      <w:r w:rsidR="22FA810B">
        <w:rPr/>
        <w:t>boundaries &amp; time.</w:t>
      </w:r>
    </w:p>
    <w:p w:rsidRPr="00EF3EAF" w:rsidR="00EF3EAF" w:rsidP="6C020669" w:rsidRDefault="00EF3EAF" w14:paraId="53A5C272" w14:textId="77777777">
      <w:pPr>
        <w:pStyle w:val="Normal"/>
      </w:pPr>
      <w:r w:rsidR="22FA810B">
        <w:rPr/>
        <w:t xml:space="preserve">“I was so forgetful as a child… …was so chaotic, you know, and I was always getting into trouble... resulted in </w:t>
      </w:r>
      <w:r w:rsidR="22FA810B">
        <w:rPr/>
        <w:t>this ”I</w:t>
      </w:r>
      <w:r w:rsidR="22FA810B">
        <w:rPr/>
        <w:t xml:space="preserve"> must be early to everything</w:t>
      </w:r>
      <w:r w:rsidR="22FA810B">
        <w:rPr/>
        <w:t>”,</w:t>
      </w:r>
      <w:r w:rsidR="22FA810B">
        <w:rPr/>
        <w:t xml:space="preserve"> “I must have everything perfectly organised in my schedule…””</w:t>
      </w:r>
    </w:p>
    <w:p w:rsidRPr="00EF3EAF" w:rsidR="00EF3EAF" w:rsidP="6C020669" w:rsidRDefault="00EF3EAF" w14:paraId="19216822" w14:textId="77777777">
      <w:pPr>
        <w:pStyle w:val="Normal"/>
      </w:pPr>
      <w:r w:rsidR="22FA810B">
        <w:rPr/>
        <w:t>“</w:t>
      </w:r>
      <w:r w:rsidR="22FA810B">
        <w:rPr/>
        <w:t xml:space="preserve">Part of my ADHD is that I want to fix things… I can use things like CBT and solution focused and I can feel like, right. Excellent. We can throw a tool at this. </w:t>
      </w:r>
      <w:r w:rsidR="22FA810B">
        <w:rPr/>
        <w:t>Yeah</w:t>
      </w:r>
      <w:r w:rsidR="22FA810B">
        <w:rPr/>
        <w:t xml:space="preserve">, we can fix a little bit of it actually…” </w:t>
      </w:r>
    </w:p>
    <w:p w:rsidRPr="00EF3EAF" w:rsidR="00EF3EAF" w:rsidP="6C020669" w:rsidRDefault="00EF3EAF" w14:paraId="31A4963A" w14:textId="77777777">
      <w:pPr>
        <w:pStyle w:val="Normal"/>
      </w:pPr>
      <w:r w:rsidR="22FA810B">
        <w:rPr/>
        <w:t>“</w:t>
      </w:r>
      <w:r w:rsidR="22FA810B">
        <w:rPr/>
        <w:t>It's</w:t>
      </w:r>
      <w:r w:rsidR="22FA810B">
        <w:rPr/>
        <w:t xml:space="preserve"> good to be aware of, like, internal processes, isn't it? As </w:t>
      </w:r>
      <w:r w:rsidR="22FA810B">
        <w:rPr/>
        <w:t>you're</w:t>
      </w:r>
      <w:r w:rsidR="22FA810B">
        <w:rPr/>
        <w:t xml:space="preserve"> working… I might do that to a sort of disabling extent where I might be kind of like… </w:t>
      </w:r>
      <w:r w:rsidR="22FA810B">
        <w:rPr/>
        <w:t>You're</w:t>
      </w:r>
      <w:r w:rsidR="22FA810B">
        <w:rPr/>
        <w:t xml:space="preserve"> talking too much.”</w:t>
      </w:r>
    </w:p>
    <w:p w:rsidRPr="00EF3EAF" w:rsidR="00EF3EAF" w:rsidP="6C020669" w:rsidRDefault="00EF3EAF" w14:paraId="1223F98D" w14:textId="77777777">
      <w:pPr>
        <w:pStyle w:val="Normal"/>
      </w:pPr>
      <w:r w:rsidR="22FA810B">
        <w:rPr/>
        <w:t xml:space="preserve">“Change is </w:t>
      </w:r>
      <w:r w:rsidR="22FA810B">
        <w:rPr/>
        <w:t>very slow</w:t>
      </w:r>
      <w:r w:rsidR="22FA810B">
        <w:rPr/>
        <w:t xml:space="preserve"> and </w:t>
      </w:r>
      <w:r w:rsidR="22FA810B">
        <w:rPr/>
        <w:t>doesn't</w:t>
      </w:r>
      <w:r w:rsidR="22FA810B">
        <w:rPr/>
        <w:t xml:space="preserve"> come very quickly, for someone that has impulse regulation issues, you know, it would be great to have change happening faster. …I always remember the people that still struggle…” </w:t>
      </w:r>
    </w:p>
    <w:p w:rsidRPr="00EF3EAF" w:rsidR="00EF3EAF" w:rsidP="6C020669" w:rsidRDefault="00EF3EAF" w14:paraId="09295ED5" w14:textId="77777777">
      <w:pPr>
        <w:pStyle w:val="Normal"/>
      </w:pPr>
      <w:r w:rsidR="22FA810B">
        <w:rPr/>
        <w:t>“</w:t>
      </w:r>
      <w:r w:rsidR="22FA810B">
        <w:rPr/>
        <w:t>I'm</w:t>
      </w:r>
      <w:r w:rsidR="22FA810B">
        <w:rPr/>
        <w:t xml:space="preserve"> so sorry… not wanting her to think that I had </w:t>
      </w:r>
      <w:r w:rsidR="22FA810B">
        <w:rPr/>
        <w:t>sort of deeply</w:t>
      </w:r>
      <w:r w:rsidR="22FA810B">
        <w:rPr/>
        <w:t xml:space="preserve"> misunderstood her… And that night I was crying about it because I felt so guilty… if I think about that, I still get upset… that sense of, like having let her down.</w:t>
      </w:r>
      <w:r w:rsidR="22FA810B">
        <w:rPr/>
        <w:t xml:space="preserve">” </w:t>
      </w:r>
    </w:p>
    <w:p w:rsidRPr="00EF3EAF" w:rsidR="00EF3EAF" w:rsidP="6C020669" w:rsidRDefault="00EF3EAF" w14:paraId="1327C53B" w14:textId="77777777">
      <w:pPr>
        <w:pStyle w:val="Normal"/>
      </w:pPr>
      <w:r w:rsidR="22FA810B">
        <w:rPr/>
        <w:t xml:space="preserve">“I don't know the RSD [Rejection Sensitivity </w:t>
      </w:r>
      <w:r w:rsidR="22FA810B">
        <w:rPr/>
        <w:t>Dysphoria]…</w:t>
      </w:r>
      <w:r w:rsidR="22FA810B">
        <w:rPr/>
        <w:t xml:space="preserve"> it takes you a while to kind of come back.” </w:t>
      </w:r>
    </w:p>
    <w:p w:rsidR="00EF3EAF" w:rsidP="6C020669" w:rsidRDefault="00EF3EAF" w14:paraId="3A10BF80" w14:textId="77777777">
      <w:pPr>
        <w:pStyle w:val="Normal"/>
      </w:pPr>
    </w:p>
    <w:p w:rsidRPr="00EF3EAF" w:rsidR="00EF3EAF" w:rsidP="6C020669" w:rsidRDefault="00EF3EAF" w14:paraId="2D85D87B" w14:textId="77777777">
      <w:pPr>
        <w:pStyle w:val="Normal"/>
      </w:pPr>
      <w:r w:rsidR="22FA810B">
        <w:rPr/>
        <w:t>Theme 3: The therapeutic benefits of a sensitive and unconventional mind</w:t>
      </w:r>
    </w:p>
    <w:p w:rsidRPr="00EF3EAF" w:rsidR="00EF3EAF" w:rsidP="6C020669" w:rsidRDefault="00EF3EAF" w14:paraId="02CEA6E7" w14:textId="77777777">
      <w:pPr>
        <w:pStyle w:val="Normal"/>
      </w:pPr>
      <w:r w:rsidR="22FA810B">
        <w:rPr/>
        <w:t>Different ways</w:t>
      </w:r>
      <w:r w:rsidR="22FA810B">
        <w:rPr/>
        <w:t xml:space="preserve"> of relating, knowing self and other, and therapeutic ease</w:t>
      </w:r>
    </w:p>
    <w:p w:rsidRPr="00EF3EAF" w:rsidR="00EF3EAF" w:rsidP="6C020669" w:rsidRDefault="00EF3EAF" w14:paraId="4CE59295" w14:textId="77777777">
      <w:pPr>
        <w:pStyle w:val="Normal"/>
      </w:pPr>
      <w:r w:rsidR="22FA810B">
        <w:rPr/>
        <w:t>“</w:t>
      </w:r>
      <w:r w:rsidR="22FA810B">
        <w:rPr/>
        <w:t xml:space="preserve">I am very directly </w:t>
      </w:r>
      <w:r w:rsidR="22FA810B">
        <w:rPr/>
        <w:t>empathic</w:t>
      </w:r>
      <w:r w:rsidR="22FA810B">
        <w:rPr/>
        <w:t xml:space="preserve"> and </w:t>
      </w:r>
      <w:r w:rsidR="22FA810B">
        <w:rPr/>
        <w:t>I'm</w:t>
      </w:r>
      <w:r w:rsidR="22FA810B">
        <w:rPr/>
        <w:t xml:space="preserve"> not </w:t>
      </w:r>
      <w:r w:rsidR="22FA810B">
        <w:rPr/>
        <w:t>sort of embarrassed</w:t>
      </w:r>
      <w:r w:rsidR="22FA810B">
        <w:rPr/>
        <w:t xml:space="preserve"> about that… or telling someone that </w:t>
      </w:r>
      <w:r w:rsidR="22FA810B">
        <w:rPr/>
        <w:t>I'm</w:t>
      </w:r>
      <w:r w:rsidR="22FA810B">
        <w:rPr/>
        <w:t xml:space="preserve"> feeling something for them? …I hear what </w:t>
      </w:r>
      <w:r w:rsidR="22FA810B">
        <w:rPr/>
        <w:t>they're</w:t>
      </w:r>
      <w:r w:rsidR="22FA810B">
        <w:rPr/>
        <w:t xml:space="preserve"> saying and I, </w:t>
      </w:r>
      <w:r w:rsidR="22FA810B">
        <w:rPr/>
        <w:t>I’m</w:t>
      </w:r>
      <w:r w:rsidR="22FA810B">
        <w:rPr/>
        <w:t xml:space="preserve"> not </w:t>
      </w:r>
      <w:r w:rsidR="22FA810B">
        <w:rPr/>
        <w:t>gonna</w:t>
      </w:r>
      <w:r w:rsidR="22FA810B">
        <w:rPr/>
        <w:t xml:space="preserve"> like shy away from it” </w:t>
      </w:r>
    </w:p>
    <w:p w:rsidRPr="00EF3EAF" w:rsidR="00EF3EAF" w:rsidP="6C020669" w:rsidRDefault="00EF3EAF" w14:paraId="1E352D7C" w14:textId="77777777">
      <w:pPr>
        <w:pStyle w:val="Normal"/>
      </w:pPr>
      <w:r w:rsidR="22FA810B">
        <w:rPr/>
        <w:t xml:space="preserve">“…sometimes you just feel like a tuning fork” </w:t>
      </w:r>
    </w:p>
    <w:p w:rsidRPr="00EF3EAF" w:rsidR="00EF3EAF" w:rsidP="6C020669" w:rsidRDefault="00EF3EAF" w14:paraId="791E9FDF" w14:textId="77777777">
      <w:pPr>
        <w:pStyle w:val="Normal"/>
      </w:pPr>
      <w:r w:rsidR="22FA810B">
        <w:rPr/>
        <w:t xml:space="preserve">“I love that I can hyper focus. I love that I can really find something fascinating and lose all sense of time and everything around me.” </w:t>
      </w:r>
    </w:p>
    <w:p w:rsidRPr="00EF3EAF" w:rsidR="00EF3EAF" w:rsidP="6C020669" w:rsidRDefault="00EF3EAF" w14:paraId="26E82633" w14:textId="77777777">
      <w:pPr>
        <w:pStyle w:val="Normal"/>
      </w:pPr>
      <w:r w:rsidR="22FA810B">
        <w:rPr/>
        <w:t xml:space="preserve">“But to me like the actual counselling bit for like the hour or whatever. </w:t>
      </w:r>
      <w:r w:rsidR="22FA810B">
        <w:rPr/>
        <w:t>It's</w:t>
      </w:r>
      <w:r w:rsidR="22FA810B">
        <w:rPr/>
        <w:t xml:space="preserve"> </w:t>
      </w:r>
      <w:r w:rsidR="22FA810B">
        <w:rPr/>
        <w:t>really easy</w:t>
      </w:r>
      <w:r w:rsidR="22FA810B">
        <w:rPr/>
        <w:t xml:space="preserve">… … I could happily see clients all day forever if I </w:t>
      </w:r>
      <w:r w:rsidR="22FA810B">
        <w:rPr/>
        <w:t>didn't</w:t>
      </w:r>
      <w:r w:rsidR="22FA810B">
        <w:rPr/>
        <w:t xml:space="preserve"> have to do anything else.” </w:t>
      </w:r>
    </w:p>
    <w:p w:rsidRPr="00EF3EAF" w:rsidR="00EF3EAF" w:rsidP="6C020669" w:rsidRDefault="00EF3EAF" w14:paraId="330E337E" w14:textId="77777777">
      <w:pPr>
        <w:pStyle w:val="Normal"/>
      </w:pPr>
      <w:r w:rsidR="22FA810B">
        <w:rPr/>
        <w:t xml:space="preserve">“I do feel as though I'm able to understand someone's experience and then see the four different ways it could have </w:t>
      </w:r>
      <w:r w:rsidR="22FA810B">
        <w:rPr/>
        <w:t>gone, or</w:t>
      </w:r>
      <w:r w:rsidR="22FA810B">
        <w:rPr/>
        <w:t xml:space="preserve"> does go and then have a formulation about all four at the same time as being with, </w:t>
      </w:r>
      <w:r w:rsidR="22FA810B">
        <w:rPr/>
        <w:t>ermm</w:t>
      </w:r>
      <w:r w:rsidR="22FA810B">
        <w:rPr/>
        <w:t xml:space="preserve">, the person.” </w:t>
      </w:r>
    </w:p>
    <w:p w:rsidR="00EF3EAF" w:rsidP="6C020669" w:rsidRDefault="00EF3EAF" w14:paraId="516D0CC2" w14:textId="77777777">
      <w:pPr>
        <w:pStyle w:val="Normal"/>
      </w:pPr>
    </w:p>
    <w:p w:rsidRPr="00EF3EAF" w:rsidR="00EF3EAF" w:rsidP="6C020669" w:rsidRDefault="00EF3EAF" w14:paraId="4DFCB537" w14:textId="77777777">
      <w:pPr>
        <w:pStyle w:val="Normal"/>
      </w:pPr>
      <w:r w:rsidR="22FA810B">
        <w:rPr/>
        <w:t>Findings</w:t>
      </w:r>
    </w:p>
    <w:p w:rsidRPr="00EF3EAF" w:rsidR="00EF3EAF" w:rsidP="6C020669" w:rsidRDefault="00EF3EAF" w14:paraId="72C0CE1A" w14:textId="77777777">
      <w:pPr>
        <w:pStyle w:val="Normal"/>
      </w:pPr>
      <w:r w:rsidR="22FA810B">
        <w:rPr/>
        <w:t xml:space="preserve">A therapist’s ADHD </w:t>
      </w:r>
      <w:r w:rsidR="22FA810B">
        <w:rPr/>
        <w:t>doesn’t</w:t>
      </w:r>
      <w:r w:rsidR="22FA810B">
        <w:rPr/>
        <w:t xml:space="preserve"> erode the therapeutic </w:t>
      </w:r>
      <w:r w:rsidR="22FA810B">
        <w:rPr/>
        <w:t>act</w:t>
      </w:r>
      <w:r w:rsidR="22FA810B">
        <w:rPr/>
        <w:t xml:space="preserve"> but it can magnify and enhance elements that often exist in the therapeutic encounter, for good and for ill, for themselves, or their clients.</w:t>
      </w:r>
    </w:p>
    <w:p w:rsidRPr="00EF3EAF" w:rsidR="00EF3EAF" w:rsidP="6C020669" w:rsidRDefault="00EF3EAF" w14:paraId="69AFB474" w14:textId="77777777">
      <w:pPr>
        <w:pStyle w:val="Normal"/>
      </w:pPr>
      <w:r w:rsidR="22FA810B">
        <w:rPr/>
        <w:t xml:space="preserve">Navigating </w:t>
      </w:r>
      <w:r w:rsidR="22FA810B">
        <w:rPr/>
        <w:t>disclosing</w:t>
      </w:r>
      <w:r w:rsidR="22FA810B">
        <w:rPr/>
        <w:t xml:space="preserve"> one’s diagnosis in the relationship can be difficult, and the appropriateness of this is hard to discern. The label can be </w:t>
      </w:r>
      <w:r w:rsidR="22FA810B">
        <w:rPr/>
        <w:t>validating</w:t>
      </w:r>
      <w:r w:rsidR="22FA810B">
        <w:rPr/>
        <w:t xml:space="preserve"> and </w:t>
      </w:r>
      <w:r w:rsidR="22FA810B">
        <w:rPr/>
        <w:t>helpful, but</w:t>
      </w:r>
      <w:r w:rsidR="22FA810B">
        <w:rPr/>
        <w:t xml:space="preserve"> can also be reductive and limiting.</w:t>
      </w:r>
    </w:p>
    <w:p w:rsidRPr="00EF3EAF" w:rsidR="00EF3EAF" w:rsidP="6C020669" w:rsidRDefault="00EF3EAF" w14:paraId="14AAAD78" w14:textId="77777777">
      <w:pPr>
        <w:pStyle w:val="Normal"/>
      </w:pPr>
      <w:r w:rsidR="22FA810B">
        <w:rPr/>
        <w:t xml:space="preserve">Certain therapeutic and relational ingredients </w:t>
      </w:r>
      <w:r w:rsidR="22FA810B">
        <w:rPr/>
        <w:t>operate</w:t>
      </w:r>
      <w:r w:rsidR="22FA810B">
        <w:rPr/>
        <w:t xml:space="preserve"> on a continuum of usefulness from beneficial to the therapeutic relationship, </w:t>
      </w:r>
      <w:r w:rsidR="22FA810B">
        <w:rPr/>
        <w:t>to</w:t>
      </w:r>
      <w:r w:rsidR="22FA810B">
        <w:rPr/>
        <w:t xml:space="preserve"> disruptive to it, and the ADHD therapists appear to find themselves at the more extreme ends of these continua with an increased frequency.</w:t>
      </w:r>
    </w:p>
    <w:p w:rsidRPr="00EF3EAF" w:rsidR="00EF3EAF" w:rsidP="6C020669" w:rsidRDefault="00EF3EAF" w14:paraId="72CD9A93" w14:textId="77777777">
      <w:pPr>
        <w:pStyle w:val="Normal"/>
      </w:pPr>
      <w:r w:rsidR="22FA810B">
        <w:rPr/>
        <w:t>This project aligns with the movement away from solely deficit-based understandings of ADHD (e.g. “</w:t>
      </w:r>
      <w:r w:rsidR="22FA810B">
        <w:rPr/>
        <w:t>variable attention</w:t>
      </w:r>
      <w:r w:rsidR="22FA810B">
        <w:rPr/>
        <w:t xml:space="preserve"> &amp; </w:t>
      </w:r>
      <w:r w:rsidR="22FA810B">
        <w:rPr/>
        <w:t>intensity</w:t>
      </w:r>
      <w:r w:rsidR="22FA810B">
        <w:rPr/>
        <w:t>” (Rosqvist et al, 2023), “</w:t>
      </w:r>
      <w:r w:rsidR="22FA810B">
        <w:rPr/>
        <w:t>interest based nervous system</w:t>
      </w:r>
      <w:r w:rsidR="22FA810B">
        <w:rPr/>
        <w:t>” (Hallowell &amp; Ratey, 2021) and “</w:t>
      </w:r>
      <w:r w:rsidR="22FA810B">
        <w:rPr/>
        <w:t>sensitivity</w:t>
      </w:r>
      <w:r w:rsidR="22FA810B">
        <w:rPr/>
        <w:t>” (Maté, 2019)) contributing to the discourse of ADHD as a complex spectrum of experiences.</w:t>
      </w:r>
    </w:p>
    <w:p w:rsidRPr="00EF3EAF" w:rsidR="00EF3EAF" w:rsidP="6C020669" w:rsidRDefault="00EF3EAF" w14:paraId="54AFEC44" w14:textId="77777777">
      <w:pPr>
        <w:pStyle w:val="Normal"/>
      </w:pPr>
      <w:r w:rsidR="22FA810B">
        <w:rPr/>
        <w:t xml:space="preserve">Participants note the therapeutic act as helpful for those with ADHD, but that their training </w:t>
      </w:r>
      <w:r w:rsidR="22FA810B">
        <w:rPr/>
        <w:t>didn’t</w:t>
      </w:r>
      <w:r w:rsidR="22FA810B">
        <w:rPr/>
        <w:t xml:space="preserve"> explore neurodiversity and normativity. </w:t>
      </w:r>
    </w:p>
    <w:p w:rsidR="007A5C5F" w:rsidP="6C020669" w:rsidRDefault="007A5C5F" w14:paraId="2AFD5A06" w14:textId="77777777">
      <w:pPr>
        <w:pStyle w:val="Normal"/>
      </w:pPr>
    </w:p>
    <w:p w:rsidRPr="00EF3EAF" w:rsidR="00EF3EAF" w:rsidP="6C020669" w:rsidRDefault="00EF3EAF" w14:paraId="7C07D812" w14:textId="71B43FB8">
      <w:pPr>
        <w:pStyle w:val="Normal"/>
      </w:pPr>
      <w:r w:rsidR="22FA810B">
        <w:rPr/>
        <w:t xml:space="preserve">Limitations </w:t>
      </w:r>
    </w:p>
    <w:p w:rsidRPr="00EF3EAF" w:rsidR="00EF3EAF" w:rsidP="6C020669" w:rsidRDefault="00EF3EAF" w14:paraId="53F935E8" w14:textId="77777777">
      <w:pPr>
        <w:pStyle w:val="Normal"/>
      </w:pPr>
      <w:r w:rsidR="22FA810B">
        <w:rPr/>
        <w:t>Small sample size of therapists with an integrative modality.</w:t>
      </w:r>
    </w:p>
    <w:p w:rsidRPr="00EF3EAF" w:rsidR="00EF3EAF" w:rsidP="6C020669" w:rsidRDefault="00EF3EAF" w14:paraId="1A95D96E" w14:textId="77777777">
      <w:pPr>
        <w:pStyle w:val="Normal"/>
      </w:pPr>
      <w:r w:rsidR="22FA810B">
        <w:rPr/>
        <w:t xml:space="preserve">Despite ongoing reflexivity, critical interrogation of assumptions, and engagement in academic/clinical supervision, the researcher’s position as an insider may have influenced data interpretation and analysis. </w:t>
      </w:r>
    </w:p>
    <w:p w:rsidRPr="00EF3EAF" w:rsidR="00EF3EAF" w:rsidP="6C020669" w:rsidRDefault="00EF3EAF" w14:paraId="17077E2C" w14:textId="77777777">
      <w:pPr>
        <w:pStyle w:val="Normal"/>
      </w:pPr>
    </w:p>
    <w:p w:rsidR="00EF3EAF" w:rsidP="6C020669" w:rsidRDefault="00EF3EAF" w14:paraId="0E187AB6" w14:textId="259E41C6">
      <w:pPr>
        <w:pStyle w:val="Normal"/>
      </w:pPr>
      <w:r w:rsidR="22FA810B">
        <w:rPr/>
        <w:t>Implications for practice and research</w:t>
      </w:r>
    </w:p>
    <w:p w:rsidR="00EF3EAF" w:rsidP="6C020669" w:rsidRDefault="00EF3EAF" w14:paraId="3B38B960" w14:textId="77777777">
      <w:pPr>
        <w:pStyle w:val="Normal"/>
      </w:pPr>
    </w:p>
    <w:p w:rsidRPr="00EF3EAF" w:rsidR="00EF3EAF" w:rsidP="6C020669" w:rsidRDefault="00EF3EAF" w14:paraId="3B32A641" w14:textId="77777777">
      <w:pPr>
        <w:pStyle w:val="Normal"/>
      </w:pPr>
      <w:r w:rsidR="22FA810B">
        <w:rPr/>
        <w:t>There is a need for neurodiversity-informed training and supervision.</w:t>
      </w:r>
    </w:p>
    <w:p w:rsidRPr="00EF3EAF" w:rsidR="00EF3EAF" w:rsidP="6C020669" w:rsidRDefault="00EF3EAF" w14:paraId="2120EEAC" w14:textId="77777777">
      <w:pPr>
        <w:pStyle w:val="Normal"/>
      </w:pPr>
      <w:r w:rsidR="22FA810B">
        <w:rPr/>
        <w:t xml:space="preserve">Recognition of ADHD therapists </w:t>
      </w:r>
      <w:r w:rsidR="22FA810B">
        <w:rPr/>
        <w:t>possessing</w:t>
      </w:r>
      <w:r w:rsidR="22FA810B">
        <w:rPr/>
        <w:t xml:space="preserve"> strengths useful to therapeutic relating.</w:t>
      </w:r>
    </w:p>
    <w:p w:rsidRPr="00EF3EAF" w:rsidR="00EF3EAF" w:rsidP="6C020669" w:rsidRDefault="00EF3EAF" w14:paraId="0770F4E9" w14:textId="77777777">
      <w:pPr>
        <w:pStyle w:val="Normal"/>
      </w:pPr>
      <w:r w:rsidR="22FA810B">
        <w:rPr/>
        <w:t>Considerations of how neurotypical norms of professionalism enter the field of therapy.</w:t>
      </w:r>
    </w:p>
    <w:p w:rsidRPr="00EF3EAF" w:rsidR="00EF3EAF" w:rsidP="6C020669" w:rsidRDefault="00EF3EAF" w14:paraId="13703982" w14:textId="77777777">
      <w:pPr>
        <w:pStyle w:val="Normal"/>
      </w:pPr>
      <w:r w:rsidR="22FA810B">
        <w:rPr/>
        <w:t xml:space="preserve">Further research into how specific </w:t>
      </w:r>
      <w:r w:rsidR="22FA810B">
        <w:rPr/>
        <w:t>ADHDisms</w:t>
      </w:r>
      <w:r w:rsidR="22FA810B">
        <w:rPr/>
        <w:t xml:space="preserve"> (intuitive leaps, hyperfocus, creativity, rejection sensitivity, time blindness, etc.) present in therapeutic relationships. </w:t>
      </w:r>
    </w:p>
    <w:p w:rsidR="00EF3EAF" w:rsidP="6C020669" w:rsidRDefault="00EF3EAF" w14:paraId="634D4B18" w14:textId="64E41672">
      <w:pPr>
        <w:pStyle w:val="Normal"/>
      </w:pPr>
      <w:r w:rsidR="22FA810B">
        <w:rPr/>
        <w:t xml:space="preserve">Reinforces the importance of inclusive, </w:t>
      </w:r>
      <w:r w:rsidR="22FA810B">
        <w:rPr/>
        <w:t>neuroaffirmative</w:t>
      </w:r>
      <w:r w:rsidR="22FA810B">
        <w:rPr/>
        <w:t>, and curious therapeutic cultures.</w:t>
      </w:r>
    </w:p>
    <w:p w:rsidR="00EF3EAF" w:rsidP="6C020669" w:rsidRDefault="00EF3EAF" w14:paraId="060AE50C" w14:textId="77777777">
      <w:pPr>
        <w:pStyle w:val="Normal"/>
      </w:pPr>
    </w:p>
    <w:p w:rsidRPr="00EF3EAF" w:rsidR="00EF3EAF" w:rsidP="6C020669" w:rsidRDefault="00EF3EAF" w14:paraId="3BE4D682" w14:textId="77777777">
      <w:pPr>
        <w:pStyle w:val="Normal"/>
      </w:pPr>
      <w:r w:rsidR="22FA810B">
        <w:rPr/>
        <w:t xml:space="preserve">Reference list: </w:t>
      </w:r>
      <w:r w:rsidR="22FA810B">
        <w:rPr/>
        <w:t xml:space="preserve">Rosqvist, H., Hultman, L., Wiklund, S., Nygren, A., Storm, P. &amp; Sandberg, G. (2023) </w:t>
      </w:r>
      <w:r w:rsidR="22FA810B">
        <w:rPr/>
        <w:t>Intensity</w:t>
      </w:r>
      <w:r w:rsidR="22FA810B">
        <w:rPr/>
        <w:t xml:space="preserve"> and variable attention: Counter narrating ADHD, from ADHD deficits to ADHD difference. The British Journal of Social Work. 53 (8). pp. 3647–3664. </w:t>
      </w:r>
    </w:p>
    <w:p w:rsidRPr="00EF3EAF" w:rsidR="00EF3EAF" w:rsidP="6C020669" w:rsidRDefault="00EF3EAF" w14:paraId="55060D4C" w14:textId="77777777">
      <w:pPr>
        <w:pStyle w:val="Normal"/>
      </w:pPr>
      <w:r w:rsidR="22FA810B">
        <w:rPr/>
        <w:t>Hallowell, E. &amp; Ratey, J. (2021) ADHD 2.0: New science and essential strategies for thriving with adult ADHD. Ballantine.</w:t>
      </w:r>
    </w:p>
    <w:p w:rsidR="00EF3EAF" w:rsidP="6C020669" w:rsidRDefault="00EF3EAF" w14:paraId="157A5CC4" w14:textId="2871D331">
      <w:pPr>
        <w:pStyle w:val="Normal"/>
      </w:pPr>
      <w:r w:rsidR="22FA810B">
        <w:rPr/>
        <w:t>Maté, G. (2019) Scattered minds: The origins and healing of attention deficit disorder. London: Vermilion.</w:t>
      </w:r>
    </w:p>
    <w:p w:rsidR="00EF3EAF" w:rsidP="6C020669" w:rsidRDefault="00EF3EAF" w14:paraId="12D3FFF3" w14:textId="77777777">
      <w:pPr>
        <w:pStyle w:val="Normal"/>
      </w:pPr>
    </w:p>
    <w:p w:rsidRPr="00EF3EAF" w:rsidR="00EF3EAF" w:rsidP="6C020669" w:rsidRDefault="00EF3EAF" w14:paraId="63D89218" w14:textId="77777777">
      <w:pPr>
        <w:pStyle w:val="Normal"/>
      </w:pPr>
      <w:r w:rsidR="22FA810B">
        <w:rPr/>
        <w:t xml:space="preserve">Reference list: </w:t>
      </w:r>
      <w:r w:rsidR="22FA810B">
        <w:rPr/>
        <w:t xml:space="preserve">Braun, V. &amp; Clarke, V. (2006) Using thematic analysis in psychology. Qualitative Research in Psychology. 3 (2). pp. 77-101. </w:t>
      </w:r>
    </w:p>
    <w:p w:rsidRPr="00EF3EAF" w:rsidR="00EF3EAF" w:rsidP="6C020669" w:rsidRDefault="00EF3EAF" w14:paraId="06698328" w14:textId="77777777">
      <w:pPr>
        <w:pStyle w:val="Normal"/>
      </w:pPr>
      <w:r w:rsidR="22FA810B">
        <w:rPr/>
        <w:t xml:space="preserve">Hollway, W. &amp; Jefferson, T. (2000) Doing qualitative research differently: Free association, </w:t>
      </w:r>
      <w:r w:rsidR="22FA810B">
        <w:rPr/>
        <w:t>narrative</w:t>
      </w:r>
      <w:r w:rsidR="22FA810B">
        <w:rPr/>
        <w:t xml:space="preserve"> and the interview method. London: SAGE.</w:t>
      </w:r>
    </w:p>
    <w:p w:rsidR="00EF3EAF" w:rsidP="6C020669" w:rsidRDefault="00EF3EAF" w14:paraId="3A0F5D3E" w14:textId="6234463E">
      <w:pPr>
        <w:pStyle w:val="Normal"/>
      </w:pPr>
      <w:r w:rsidR="22FA810B">
        <w:rPr/>
        <w:t>Researcher email address: T.lyons@leedsbeckett.ac.uk or Toby@lyonstherapy.co.uk</w:t>
      </w:r>
    </w:p>
    <w:sectPr w:rsidR="00EF3EA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329"/>
    <w:multiLevelType w:val="multilevel"/>
    <w:tmpl w:val="7AE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631A06"/>
    <w:multiLevelType w:val="multilevel"/>
    <w:tmpl w:val="0668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A1E5E62"/>
    <w:multiLevelType w:val="multilevel"/>
    <w:tmpl w:val="1FA2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FF72AD"/>
    <w:multiLevelType w:val="multilevel"/>
    <w:tmpl w:val="7398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4F47866"/>
    <w:multiLevelType w:val="multilevel"/>
    <w:tmpl w:val="59E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C744DFC"/>
    <w:multiLevelType w:val="multilevel"/>
    <w:tmpl w:val="0094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21E09B2"/>
    <w:multiLevelType w:val="multilevel"/>
    <w:tmpl w:val="35EA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DB33237"/>
    <w:multiLevelType w:val="multilevel"/>
    <w:tmpl w:val="6804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ED2404F"/>
    <w:multiLevelType w:val="multilevel"/>
    <w:tmpl w:val="962C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FB5435E"/>
    <w:multiLevelType w:val="multilevel"/>
    <w:tmpl w:val="751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6904086"/>
    <w:multiLevelType w:val="multilevel"/>
    <w:tmpl w:val="3D4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9003F9E"/>
    <w:multiLevelType w:val="multilevel"/>
    <w:tmpl w:val="90E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76E5804"/>
    <w:multiLevelType w:val="multilevel"/>
    <w:tmpl w:val="B34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7FC38E4"/>
    <w:multiLevelType w:val="multilevel"/>
    <w:tmpl w:val="8AD4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05015C4"/>
    <w:multiLevelType w:val="multilevel"/>
    <w:tmpl w:val="4EB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EBE4270"/>
    <w:multiLevelType w:val="multilevel"/>
    <w:tmpl w:val="21C4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0203868"/>
    <w:multiLevelType w:val="multilevel"/>
    <w:tmpl w:val="3D82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5AA55C1"/>
    <w:multiLevelType w:val="multilevel"/>
    <w:tmpl w:val="1EF2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BE72A1C"/>
    <w:multiLevelType w:val="multilevel"/>
    <w:tmpl w:val="691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44388358">
    <w:abstractNumId w:val="4"/>
  </w:num>
  <w:num w:numId="2" w16cid:durableId="174806095">
    <w:abstractNumId w:val="15"/>
  </w:num>
  <w:num w:numId="3" w16cid:durableId="1066805103">
    <w:abstractNumId w:val="11"/>
  </w:num>
  <w:num w:numId="4" w16cid:durableId="534542772">
    <w:abstractNumId w:val="17"/>
  </w:num>
  <w:num w:numId="5" w16cid:durableId="2040272598">
    <w:abstractNumId w:val="7"/>
  </w:num>
  <w:num w:numId="6" w16cid:durableId="1539005090">
    <w:abstractNumId w:val="5"/>
  </w:num>
  <w:num w:numId="7" w16cid:durableId="552351199">
    <w:abstractNumId w:val="10"/>
  </w:num>
  <w:num w:numId="8" w16cid:durableId="1755513067">
    <w:abstractNumId w:val="18"/>
  </w:num>
  <w:num w:numId="9" w16cid:durableId="1298755330">
    <w:abstractNumId w:val="12"/>
  </w:num>
  <w:num w:numId="10" w16cid:durableId="1570848483">
    <w:abstractNumId w:val="14"/>
  </w:num>
  <w:num w:numId="11" w16cid:durableId="1806310997">
    <w:abstractNumId w:val="13"/>
  </w:num>
  <w:num w:numId="12" w16cid:durableId="1506243858">
    <w:abstractNumId w:val="8"/>
  </w:num>
  <w:num w:numId="13" w16cid:durableId="1647203673">
    <w:abstractNumId w:val="1"/>
  </w:num>
  <w:num w:numId="14" w16cid:durableId="1057119672">
    <w:abstractNumId w:val="2"/>
  </w:num>
  <w:num w:numId="15" w16cid:durableId="222254596">
    <w:abstractNumId w:val="6"/>
  </w:num>
  <w:num w:numId="16" w16cid:durableId="918707303">
    <w:abstractNumId w:val="3"/>
  </w:num>
  <w:num w:numId="17" w16cid:durableId="627400006">
    <w:abstractNumId w:val="16"/>
  </w:num>
  <w:num w:numId="18" w16cid:durableId="1520968952">
    <w:abstractNumId w:val="0"/>
  </w:num>
  <w:num w:numId="19" w16cid:durableId="713388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AF"/>
    <w:rsid w:val="007A5C5F"/>
    <w:rsid w:val="00A767BC"/>
    <w:rsid w:val="00EC46FA"/>
    <w:rsid w:val="00EF3EAF"/>
    <w:rsid w:val="00F527C1"/>
    <w:rsid w:val="22FA810B"/>
    <w:rsid w:val="6C02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47F2"/>
  <w15:chartTrackingRefBased/>
  <w15:docId w15:val="{0F96C7BD-A00E-48BE-AB06-E01EA16B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E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E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3E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3E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3E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3E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3E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3E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3E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3E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3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E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3E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3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EA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3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E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3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0035b4ac4f1f6d458e6573a41e763812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fb8934f80fe27672aaf77fbeee5501c2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</documentManagement>
</p:properties>
</file>

<file path=customXml/itemProps1.xml><?xml version="1.0" encoding="utf-8"?>
<ds:datastoreItem xmlns:ds="http://schemas.openxmlformats.org/officeDocument/2006/customXml" ds:itemID="{1A2BF7B5-9007-4E77-8DD3-24E2A1C79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82309-D49E-46AB-9E2B-8150D7BD0A45}"/>
</file>

<file path=customXml/itemProps3.xml><?xml version="1.0" encoding="utf-8"?>
<ds:datastoreItem xmlns:ds="http://schemas.openxmlformats.org/officeDocument/2006/customXml" ds:itemID="{8D8822FB-D943-42DF-AF87-A9C02A1E2C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d2202-b4d9-4b15-89c1-0ec0512469f4"/>
    <ds:schemaRef ds:uri="011c7039-0301-41f7-9627-72e5ca99c782"/>
  </ds:schemaRefs>
</ds:datastoreItem>
</file>

<file path=docMetadata/LabelInfo.xml><?xml version="1.0" encoding="utf-8"?>
<clbl:labelList xmlns:clbl="http://schemas.microsoft.com/office/2020/mipLabelMetadata">
  <clbl:label id="{a2f64339-5f74-4bbc-ad72-ed268775dc43}" enabled="1" method="Standard" siteId="{c0288a4d-d05b-416b-a6cc-72a17d4092f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Lyons</dc:creator>
  <cp:keywords/>
  <dc:description/>
  <cp:lastModifiedBy>Lydia Knight</cp:lastModifiedBy>
  <cp:revision>5</cp:revision>
  <dcterms:created xsi:type="dcterms:W3CDTF">2026-04-23T11:38:00Z</dcterms:created>
  <dcterms:modified xsi:type="dcterms:W3CDTF">2026-04-29T10:28:25Z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