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DBB5A74" w:rsidP="2F2754DF" w:rsidRDefault="5DBB5A74" w14:paraId="031999A5" w14:textId="1E2CCA9F">
      <w:pPr>
        <w:pStyle w:val="Heading1"/>
        <w:suppressLineNumbers w:val="0"/>
        <w:bidi w:val="0"/>
        <w:spacing w:before="0" w:beforeAutospacing="off" w:after="360" w:afterAutospacing="off" w:line="223" w:lineRule="auto"/>
        <w:ind w:left="0" w:right="0"/>
        <w:jc w:val="left"/>
      </w:pPr>
      <w:r w:rsidR="5DBB5A74">
        <w:rPr/>
        <w:t>Building appropriate relationships</w:t>
      </w:r>
    </w:p>
    <w:p w:rsidRPr="00FE29C6" w:rsidR="00B9104C" w:rsidP="2F2754DF" w:rsidRDefault="003A4B0F" w14:paraId="0B01B6A6" w14:textId="77176F1A">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796AF913">
        <w:rPr/>
        <w:t>12:54</w:t>
      </w:r>
      <w:r w:rsidR="003A4B0F">
        <w:rPr/>
        <w:t xml:space="preserve"> MINS</w:t>
      </w:r>
    </w:p>
    <w:p w:rsidRPr="00AD59A6" w:rsidR="00AD59A6" w:rsidP="2F2754DF" w:rsidRDefault="00AD59A6" w14:paraId="5C788536" w14:textId="4E4195D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699000F5" w14:textId="7A57D61C">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Hi, I'm Marita, and I'm part of the Ethical Framework team.</w:t>
      </w:r>
    </w:p>
    <w:p w:rsidRPr="00AD59A6" w:rsidR="00AD59A6" w:rsidP="2F2754DF" w:rsidRDefault="00AD59A6" w14:paraId="5C22082A" w14:textId="718C4A8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7BE1B227" w14:textId="7EBD6550">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I'm Adele, and I'm also part of the team. Today, we're going to be talking about core responsibility number one, which is building appropriate relationships. So, Marita, when we talk about building appropriate relationships in this section, are we primarily referring to client-therapist relationships?</w:t>
      </w:r>
    </w:p>
    <w:p w:rsidRPr="00AD59A6" w:rsidR="00AD59A6" w:rsidP="2F2754DF" w:rsidRDefault="00AD59A6" w14:paraId="46D40851" w14:textId="6D2030E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168AE20D" w14:textId="08ED537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Well, a big change with this Ethical Framework is that we're looking more broadly. So we're looking at all relationships that, as professionals, we might be involved in. So we might be looking at our colleagues, our peers, other professionals that we interact with. Clearly, our client-supervisee relationships, trainees, research participants, so the whole range, and BACP staff as well. We're looking at all the people that we might be working with, and I guess the important part there is that when we build relationships with people, we're building them from a respectful, courteous, but also kind place. I think that's where this has broadened out for this Ethical Framework. Yes. I guess when we think about it, it's not just policies and principles when we're building relationships, because we're thinking about how we present ourselves, how we work moment by moment. That can involve how we put ourselves out on our websites, social media, the initial engagement we might have with somebody, all the way through to the within relationship that we do with clients in the room. I guess, within that relationship building, we need to also think about things like being honest. Making sure we're honest about our qualifications, our experience, and bringing that to the relationship, and being clear with our clients how we have a clear working agreement from the outset that lets people know. It's, again, part of that respectful relationship.</w:t>
      </w:r>
    </w:p>
    <w:p w:rsidRPr="00AD59A6" w:rsidR="00AD59A6" w:rsidP="2F2754DF" w:rsidRDefault="00AD59A6" w14:paraId="6B697837" w14:textId="3859DBA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16C168E3" w14:textId="3897335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So it sounds like all of the relationship is around the client relationship.</w:t>
      </w:r>
    </w:p>
    <w:p w:rsidRPr="00AD59A6" w:rsidR="00AD59A6" w:rsidP="2F2754DF" w:rsidRDefault="00AD59A6" w14:paraId="7ED77009" w14:textId="5772038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68DD01BF" w14:textId="22CF0610">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so we think about how we interact with people, but that allows us to focus and be attentive to power and how power and context can change. If we're in a relationship with somebody where we are clearly in a position where we hold more power, we need to be attentive to that. We need to be considerate of the context that we're working within, and if there's rupture within the relationship, we need to consider that and think, well, okay, what can we do to repair that rupture? Have I upset a colleague that I work with in an organisation? Is there something that I could do to repair something that might have happened between us? Similarly, with our client work, if we can think about how we address a potential rupture within that relationship. So we're always thinking about the element of kindness and courtesy, and making it respectful, so that we don't hold and sit with power.</w:t>
      </w:r>
    </w:p>
    <w:p w:rsidRPr="00AD59A6" w:rsidR="00AD59A6" w:rsidP="2F2754DF" w:rsidRDefault="00AD59A6" w14:paraId="4FA03AF6" w14:textId="509A392E">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06B8584B" w14:textId="52E93EF7">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I think that's a really interesting point, actually, because I was curious around multiple and dual relationships within that, and how will we know, or how would we recognise dual multiple relationships might become harmful?</w:t>
      </w:r>
    </w:p>
    <w:p w:rsidRPr="00AD59A6" w:rsidR="00AD59A6" w:rsidP="2F2754DF" w:rsidRDefault="00AD59A6" w14:paraId="44238E5F" w14:textId="0FEBBD9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047C9585" w14:textId="0FF28EFF">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Again, it goes back to that element of being attentive to power, being attentive to things like diversity and identity, and thinking about context. Thinking about how we might have more opportunity to sit with the power. When we consider dual relationships, there is the potential for harm if we don't consider what might be happening. If we're in a relationship, for example, as a supervisor, and we have supervisees, the potential to want to extend that into a friendship relationship, it brings with it the possibility of harm. When we go into those kinds of relationships, sometimes things can happen, and we haven't given them perhaps full consideration. Being clear about where the boundaries are in a relationship is going to be really helpful to be able to maintain the quality of that relationship, but also to try to avoid and minimise harm, as you said. When we look at how we sit within a relationship, I think that enables us to consider the harm elements. For example, if we think about something like social media, we need to be very boundaried about how we use social media, and social media is part of everyone's lives. Maintaining a boundary with personal and professional social media enables us to get a handle on where harm could potentially occur, because we could be straying into different relationships. It's really important to maintain that professional relationship, and then personal relationships work on a different boundary. The difficulty is, we can set ourselves up for misinterpretation, or crossing personal boundaries, or even bringing the profession into disrepute. So we need to be mindful all the time, as we engage with more social media, that we have the potential to cause harm, and because of the relationship element.</w:t>
      </w:r>
    </w:p>
    <w:p w:rsidRPr="00AD59A6" w:rsidR="00AD59A6" w:rsidP="2F2754DF" w:rsidRDefault="00AD59A6" w14:paraId="7EB6FC64" w14:textId="6EACB70F">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37F434F0" w14:textId="6FA1C24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So being really aware of that professional and personal social media being really separate. </w:t>
      </w:r>
    </w:p>
    <w:p w:rsidRPr="00AD59A6" w:rsidR="00AD59A6" w:rsidP="2F2754DF" w:rsidRDefault="00AD59A6" w14:paraId="6B26FD18" w14:textId="70D25922">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0910FBAD" w14:textId="75AAAEA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Yes. </w:t>
      </w:r>
    </w:p>
    <w:p w:rsidRPr="00AD59A6" w:rsidR="00AD59A6" w:rsidP="2F2754DF" w:rsidRDefault="00AD59A6" w14:paraId="3596972C" w14:textId="03CACCA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6DBA19D6" w14:textId="419F150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Which is quite difficult, as we're working in a more social media-focused world, isn't it?</w:t>
      </w:r>
    </w:p>
    <w:p w:rsidRPr="00AD59A6" w:rsidR="00AD59A6" w:rsidP="2F2754DF" w:rsidRDefault="00AD59A6" w14:paraId="7807DD25" w14:textId="4D95C8A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379E24F3" w14:textId="2DDC192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Absolutely, but being attentive to these things, and stepping back and asking ourselves the question, what could happen here? What's the potential harm? Is there a potential harm? Again, making sure that if we become aware of something, we discuss it in supervision.</w:t>
      </w:r>
    </w:p>
    <w:p w:rsidRPr="00AD59A6" w:rsidR="00AD59A6" w:rsidP="2F2754DF" w:rsidRDefault="00AD59A6" w14:paraId="01DD61DD" w14:textId="4681E47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3B312363" w14:textId="1C212C17">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So exploring all of the pitfalls that might happen..</w:t>
      </w:r>
    </w:p>
    <w:p w:rsidRPr="00AD59A6" w:rsidR="00AD59A6" w:rsidP="2F2754DF" w:rsidRDefault="00AD59A6" w14:paraId="1FA2FFA9" w14:textId="2CE6DE1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518CCA65" w14:textId="2CD6933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w:t>
      </w:r>
    </w:p>
    <w:p w:rsidRPr="00AD59A6" w:rsidR="00AD59A6" w:rsidP="2F2754DF" w:rsidRDefault="00AD59A6" w14:paraId="12A76063" w14:textId="7FA59DF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3EF8C949" w14:textId="1EF5F2B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That's really interesting, and I'm also really interested in, within this core responsibility, about working in collaboration. You've mentioned supervision, and I'm wondering, is it always possible for us to work collaboratively with ethical issues that arise?</w:t>
      </w:r>
    </w:p>
    <w:p w:rsidRPr="00AD59A6" w:rsidR="00AD59A6" w:rsidP="2F2754DF" w:rsidRDefault="00AD59A6" w14:paraId="461CFD04" w14:textId="3F61DD5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2A87E22E" w14:textId="04FD096D">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and I guess that's something that is a core part of this Ethical Framework, the element of working collaboratively. It's something that's really important to make sure that we do more than just decide on terms and conditions together. That we decide if it's client work, that we're working together with our client, to be able to decide how the work is done. What we hope the outcomes will be from that work, and to be able to think about the decision points, so that we're not in a position… If we set ourselves up, again, where the power sits with us, and we're offering a treatment, if you like, to a client, then that really leaves the power sitting with us. Whereas if we work with a client, and we recognise that their experience of their lives, their lived experience, works alongside our professional experience, and it's within that, that we then can form that relationship to be able to make the work really useful and really helpful. Obviously, there are situations when collaboration is probably something we need to think more about. There's obviously a legal duty to report, so there will be times when we have to think about safeguarding. Again, when we have those legal duties, those are things that we would need to have discussed in contracting, and there are elements that we would still collaboratively include our client within. By explaining that it won't be a case of, I need to go and do this thing, but I'm not going to tell you about it. We're working with our clients, so it's still a collaborative point, so we're not just talking about the client. We're again working with them, and that feels like, really, an important part to explain at the contracting stage, so that we can then refer to that if this becomes a point where we need to do something with a legal responsibility. There are also other elements where, within a context, we might find that we work in an organisation where the constraints of the organisation are such that we can't collaborate in the way that we would like, but that we… So there may be constraints on time, the amount of time we can work with a client, and the space that we can use, or whatever else that we might want to use within that context. What we can do is we can work together with a client to say, 'Within the constraints of this, I might only have X number of sessions with you. What are we going to do within that time?' So we can still work collaboratively, but within those constraints.</w:t>
      </w:r>
    </w:p>
    <w:p w:rsidRPr="00AD59A6" w:rsidR="00AD59A6" w:rsidP="2F2754DF" w:rsidRDefault="00AD59A6" w14:paraId="4EFCFAF8" w14:textId="5F354A1D">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022A7678" w14:textId="73B3AD6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So with clarity around the limitations of that collaboration, if you're in an organisational setting, let's say.</w:t>
      </w:r>
    </w:p>
    <w:p w:rsidRPr="00AD59A6" w:rsidR="00AD59A6" w:rsidP="2F2754DF" w:rsidRDefault="00AD59A6" w14:paraId="2618A78C" w14:textId="054A72B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0FE65452" w14:textId="2636DB51">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Absolutely. So we're not just saying that this is all we can do, and there's no decision-making here. It's including the client, so that we're working together, and we're working within that relationship. Another thing is to always refer back to the rationale, which is in section A, in the Framework. That's to look at the point within the rationale that says, 'If there's a point where I can't be collaborative in working with my clients, what is it that I've thought about here? What am I considering when I think I can't be collaborative with this client? Are there particular issues going on? How will I then address that?' Again, to make sure that that's something that we discuss in supervision. So we're going through that decision-making part of the rationale when we consider collaboration, and then we're making sure that we discuss that within supervision, and considering that decision as fully as we can. Collaboration is something that we want at the core of the Ethical Framework, but there will be points where that might be, to some extent, constrained.</w:t>
      </w:r>
    </w:p>
    <w:p w:rsidRPr="00AD59A6" w:rsidR="00AD59A6" w:rsidP="2F2754DF" w:rsidRDefault="00AD59A6" w14:paraId="2FCA05C7" w14:textId="2F8B187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3F29DC78" w14:textId="0E05BC9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not possible, but that you've thought through that process.</w:t>
      </w:r>
    </w:p>
    <w:p w:rsidRPr="00AD59A6" w:rsidR="00AD59A6" w:rsidP="2F2754DF" w:rsidRDefault="00AD59A6" w14:paraId="3FBAECC0" w14:textId="2D51581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3463E443" w14:textId="4ECE5A3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w:t>
      </w:r>
    </w:p>
    <w:p w:rsidRPr="00AD59A6" w:rsidR="00AD59A6" w:rsidP="2F2754DF" w:rsidRDefault="00AD59A6" w14:paraId="0FF1D1A3" w14:textId="0D3443C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68E682F5" w14:textId="6793C5C7">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You have accountability for the reasons you've not been able to collaborate. </w:t>
      </w:r>
    </w:p>
    <w:p w:rsidRPr="00AD59A6" w:rsidR="00AD59A6" w:rsidP="2F2754DF" w:rsidRDefault="00AD59A6" w14:paraId="53579C1C" w14:textId="0014716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5868B4D4" w14:textId="6DB2ABE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Yes. </w:t>
      </w:r>
    </w:p>
    <w:p w:rsidRPr="00AD59A6" w:rsidR="00AD59A6" w:rsidP="2F2754DF" w:rsidRDefault="00AD59A6" w14:paraId="4419320E" w14:textId="773D5387">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136D8B10" w14:textId="264F5EAE">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It sounds.</w:t>
      </w:r>
    </w:p>
    <w:p w:rsidRPr="00AD59A6" w:rsidR="00AD59A6" w:rsidP="2F2754DF" w:rsidRDefault="00AD59A6" w14:paraId="185E6264" w14:textId="0C87A70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14BD3A36" w14:textId="36F3D522">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Absolutely.</w:t>
      </w:r>
    </w:p>
    <w:p w:rsidRPr="00AD59A6" w:rsidR="00AD59A6" w:rsidP="2F2754DF" w:rsidRDefault="00AD59A6" w14:paraId="6E053BDD" w14:textId="78EE423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2F2754DF" w:rsidRDefault="00AD59A6" w14:paraId="040C48D1" w14:textId="660926C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2F2754DF"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Thanks so much for that, Marita. That really sets the scene for how much is involved in building an appropriate relationship with our clients and within the profession. It's helpful to go through those important points. Thank you so much for watching.</w:t>
      </w:r>
    </w:p>
    <w:p w:rsidRPr="00AD59A6" w:rsidR="00AD59A6" w:rsidP="2F2754DF" w:rsidRDefault="00AD59A6" w14:paraId="7359FF04" w14:textId="791B6154">
      <w:pPr>
        <w:pStyle w:val="Normal"/>
        <w:rPr>
          <w:rFonts w:ascii="Trebuchet MS" w:hAnsi="Trebuchet MS" w:eastAsia="Trebuchet MS" w:cs="Trebuchet MS" w:asciiTheme="majorAscii" w:hAnsiTheme="majorAscii" w:eastAsiaTheme="majorAscii" w:cstheme="majorAscii"/>
          <w:noProof/>
        </w:rPr>
      </w:pPr>
    </w:p>
    <w:p w:rsidRPr="00AD59A6" w:rsidR="00AD59A6" w:rsidP="2F2754DF" w:rsidRDefault="00AD59A6" w14:paraId="701E7FCC" w14:textId="387F2EB5">
      <w:pPr>
        <w:pStyle w:val="Normal"/>
        <w:rPr>
          <w:noProof/>
        </w:rPr>
      </w:pPr>
    </w:p>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2F2754DF" w:rsidR="003B007A">
        <w:rPr>
          <w:rFonts w:ascii="Trebuchet MS" w:hAnsi="Trebuchet MS" w:eastAsia="Trebuchet MS" w:cs="" w:asciiTheme="minorAscii" w:hAnsiTheme="minorAscii" w:eastAsiaTheme="minorAscii" w:cstheme="minorBidi"/>
          <w:b w:val="0"/>
          <w:bCs w:val="0"/>
          <w:noProof/>
          <w:color w:val="auto"/>
        </w:rPr>
        <w:t>[END OF TRANSCRIPT]</w:t>
      </w:r>
    </w:p>
    <w:p w:rsidR="2F2754DF" w:rsidP="2F2754DF" w:rsidRDefault="2F2754DF" w14:paraId="3F32C098" w14:textId="75153F79">
      <w:pPr>
        <w:pStyle w:val="Normal"/>
        <w:rPr>
          <w:noProof/>
        </w:rPr>
      </w:pP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95D2C2"/>
    <w:rsid w:val="024B37DC"/>
    <w:rsid w:val="04309A66"/>
    <w:rsid w:val="127863A1"/>
    <w:rsid w:val="12F9E3DD"/>
    <w:rsid w:val="1560B57B"/>
    <w:rsid w:val="1A8C3EAD"/>
    <w:rsid w:val="1C432574"/>
    <w:rsid w:val="1CA01AD2"/>
    <w:rsid w:val="20ED5744"/>
    <w:rsid w:val="22275356"/>
    <w:rsid w:val="23BB204C"/>
    <w:rsid w:val="2475F583"/>
    <w:rsid w:val="29D73328"/>
    <w:rsid w:val="29FEF6B7"/>
    <w:rsid w:val="2CC2020E"/>
    <w:rsid w:val="2F2754DF"/>
    <w:rsid w:val="3009AC9B"/>
    <w:rsid w:val="300C0265"/>
    <w:rsid w:val="32060D3C"/>
    <w:rsid w:val="33CBB669"/>
    <w:rsid w:val="3606BFAE"/>
    <w:rsid w:val="39B523E7"/>
    <w:rsid w:val="3D3CED95"/>
    <w:rsid w:val="3E32B18D"/>
    <w:rsid w:val="3E75A4A6"/>
    <w:rsid w:val="3EB4D641"/>
    <w:rsid w:val="42677996"/>
    <w:rsid w:val="42DBCDC4"/>
    <w:rsid w:val="43C7DF2E"/>
    <w:rsid w:val="4790BAF3"/>
    <w:rsid w:val="482CCCBC"/>
    <w:rsid w:val="53315A6A"/>
    <w:rsid w:val="557449F9"/>
    <w:rsid w:val="57AF0541"/>
    <w:rsid w:val="59EAC8F5"/>
    <w:rsid w:val="5A9ACE24"/>
    <w:rsid w:val="5B4A2A6A"/>
    <w:rsid w:val="5DBB5A74"/>
    <w:rsid w:val="5F4E1161"/>
    <w:rsid w:val="657EDF4E"/>
    <w:rsid w:val="6642F6FC"/>
    <w:rsid w:val="666674D9"/>
    <w:rsid w:val="66E90D39"/>
    <w:rsid w:val="6B120D56"/>
    <w:rsid w:val="6D38C0B6"/>
    <w:rsid w:val="6E7B54B6"/>
    <w:rsid w:val="6FCB4072"/>
    <w:rsid w:val="77AA3E23"/>
    <w:rsid w:val="7955CE97"/>
    <w:rsid w:val="796AF913"/>
    <w:rsid w:val="7EC1ED32"/>
    <w:rsid w:val="7F7557AB"/>
    <w:rsid w:val="7F86D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7274B517-C077-435E-B2C7-42CEEFB18F39}"/>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7</cp:revision>
  <cp:lastPrinted>2017-12-01T15:11:00Z</cp:lastPrinted>
  <dcterms:created xsi:type="dcterms:W3CDTF">2026-04-02T09:42:00Z</dcterms:created>
  <dcterms:modified xsi:type="dcterms:W3CDTF">2026-05-22T16:01:46Z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