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F0C2F" w14:textId="77777777" w:rsidR="00A55B97" w:rsidRDefault="00A55B97" w:rsidP="00A55B97">
      <w:pPr>
        <w:pStyle w:val="Heading1"/>
      </w:pPr>
    </w:p>
    <w:p w14:paraId="7B42F0CE" w14:textId="77777777" w:rsidR="00A55B97" w:rsidRDefault="00A55B97" w:rsidP="00A55B97">
      <w:pPr>
        <w:pStyle w:val="Heading1"/>
      </w:pPr>
    </w:p>
    <w:p w14:paraId="646D2B2C" w14:textId="77777777" w:rsidR="00A55B97" w:rsidRDefault="00A55B97" w:rsidP="00A55B97">
      <w:pPr>
        <w:pStyle w:val="Heading1"/>
      </w:pPr>
    </w:p>
    <w:p w14:paraId="712F892F" w14:textId="513DAA01" w:rsidR="00A55B97" w:rsidRDefault="00A55B97" w:rsidP="00A55B97">
      <w:pPr>
        <w:pStyle w:val="Heading1"/>
        <w:spacing w:after="0"/>
      </w:pPr>
      <w:r>
        <w:t>Volunteer Expense Policy and Procedure</w:t>
      </w:r>
    </w:p>
    <w:p w14:paraId="335234F3" w14:textId="22605635" w:rsidR="00A55B97" w:rsidRPr="00A55B97" w:rsidRDefault="00A55B97" w:rsidP="00A55B97">
      <w:pPr>
        <w:pStyle w:val="BodyText"/>
        <w:rPr>
          <w:sz w:val="66"/>
          <w:szCs w:val="66"/>
        </w:rPr>
      </w:pPr>
    </w:p>
    <w:p w14:paraId="27C5BAC6" w14:textId="11A1FAA5" w:rsidR="00F94012" w:rsidRDefault="00A55B97" w:rsidP="00A55B97">
      <w:pPr>
        <w:pStyle w:val="Heading1"/>
        <w:spacing w:after="0"/>
      </w:pPr>
      <w:r>
        <w:t>Version 1.0</w:t>
      </w:r>
      <w:r w:rsidR="00F21852">
        <w:t xml:space="preserve"> </w:t>
      </w:r>
      <w:r w:rsidR="00300392">
        <w:br/>
      </w:r>
    </w:p>
    <w:p w14:paraId="027E2916" w14:textId="77777777" w:rsidR="00D00E86" w:rsidRDefault="00D00E86">
      <w:pPr>
        <w:spacing w:after="160" w:line="259" w:lineRule="auto"/>
        <w:rPr>
          <w:rFonts w:ascii="Arial" w:hAnsi="Arial" w:cs="Arial"/>
          <w:b/>
          <w:u w:val="single"/>
        </w:rPr>
      </w:pPr>
      <w:r>
        <w:rPr>
          <w:rFonts w:ascii="Arial" w:hAnsi="Arial" w:cs="Arial"/>
          <w:b/>
          <w:u w:val="single"/>
        </w:rPr>
        <w:br w:type="page"/>
      </w:r>
    </w:p>
    <w:p w14:paraId="588A2BED" w14:textId="48A87ADC" w:rsidR="00D00E86" w:rsidRPr="0082389E" w:rsidRDefault="00D00E86" w:rsidP="00D00E86">
      <w:pPr>
        <w:rPr>
          <w:rFonts w:ascii="Arial" w:hAnsi="Arial" w:cs="Arial"/>
          <w:b/>
          <w:u w:val="single"/>
        </w:rPr>
      </w:pPr>
      <w:r w:rsidRPr="0082389E">
        <w:rPr>
          <w:rFonts w:ascii="Arial" w:hAnsi="Arial" w:cs="Arial"/>
          <w:b/>
          <w:u w:val="single"/>
        </w:rPr>
        <w:lastRenderedPageBreak/>
        <w:t>Document control</w:t>
      </w:r>
    </w:p>
    <w:p w14:paraId="47C405A1" w14:textId="77777777" w:rsidR="00D00E86" w:rsidRPr="0082389E" w:rsidRDefault="00D00E86" w:rsidP="00D00E86">
      <w:pPr>
        <w:ind w:left="2880" w:hanging="2880"/>
        <w:rPr>
          <w:rFonts w:ascii="Arial" w:hAnsi="Arial" w:cs="Arial"/>
          <w:b/>
        </w:rPr>
      </w:pPr>
      <w:r w:rsidRPr="0082389E">
        <w:rPr>
          <w:rFonts w:ascii="Arial" w:hAnsi="Arial" w:cs="Arial"/>
          <w:b/>
        </w:rPr>
        <w:t>Document Title</w:t>
      </w:r>
      <w:r w:rsidRPr="0082389E">
        <w:rPr>
          <w:rFonts w:ascii="Arial" w:hAnsi="Arial" w:cs="Arial"/>
          <w:b/>
        </w:rPr>
        <w:tab/>
      </w:r>
      <w:r>
        <w:rPr>
          <w:rFonts w:ascii="Arial" w:hAnsi="Arial" w:cs="Arial"/>
          <w:b/>
        </w:rPr>
        <w:t>Volunteers Expenses Policy and Procedures</w:t>
      </w:r>
    </w:p>
    <w:p w14:paraId="4618C5DC" w14:textId="77777777" w:rsidR="00D00E86" w:rsidRPr="0082389E" w:rsidRDefault="00D00E86" w:rsidP="00D00E86">
      <w:pPr>
        <w:rPr>
          <w:rFonts w:ascii="Arial" w:hAnsi="Arial" w:cs="Arial"/>
          <w:b/>
        </w:rPr>
      </w:pPr>
      <w:r w:rsidRPr="0082389E">
        <w:rPr>
          <w:rFonts w:ascii="Arial" w:hAnsi="Arial" w:cs="Arial"/>
          <w:b/>
        </w:rPr>
        <w:t>Version</w:t>
      </w:r>
      <w:r w:rsidRPr="0082389E">
        <w:rPr>
          <w:rFonts w:ascii="Arial" w:hAnsi="Arial" w:cs="Arial"/>
          <w:b/>
        </w:rPr>
        <w:tab/>
      </w:r>
      <w:r w:rsidRPr="0082389E">
        <w:rPr>
          <w:rFonts w:ascii="Arial" w:hAnsi="Arial" w:cs="Arial"/>
          <w:b/>
        </w:rPr>
        <w:tab/>
      </w:r>
      <w:r w:rsidRPr="0082389E">
        <w:rPr>
          <w:rFonts w:ascii="Arial" w:hAnsi="Arial" w:cs="Arial"/>
          <w:b/>
        </w:rPr>
        <w:tab/>
      </w:r>
      <w:r>
        <w:rPr>
          <w:rFonts w:ascii="Arial" w:hAnsi="Arial" w:cs="Arial"/>
          <w:b/>
        </w:rPr>
        <w:t>1</w:t>
      </w:r>
      <w:r w:rsidRPr="0082389E">
        <w:rPr>
          <w:rFonts w:ascii="Arial" w:hAnsi="Arial" w:cs="Arial"/>
          <w:b/>
        </w:rPr>
        <w:t>.0</w:t>
      </w:r>
    </w:p>
    <w:p w14:paraId="3F6B50A1" w14:textId="77777777" w:rsidR="00D00E86" w:rsidRPr="0082389E" w:rsidRDefault="00D00E86" w:rsidP="00D00E86">
      <w:pPr>
        <w:rPr>
          <w:rFonts w:ascii="Arial" w:hAnsi="Arial" w:cs="Arial"/>
          <w:b/>
        </w:rPr>
      </w:pPr>
      <w:r w:rsidRPr="0082389E">
        <w:rPr>
          <w:rFonts w:ascii="Arial" w:hAnsi="Arial" w:cs="Arial"/>
          <w:b/>
        </w:rPr>
        <w:t>Review Date</w:t>
      </w:r>
      <w:r w:rsidRPr="0082389E">
        <w:rPr>
          <w:rFonts w:ascii="Arial" w:hAnsi="Arial" w:cs="Arial"/>
          <w:b/>
        </w:rPr>
        <w:tab/>
      </w:r>
      <w:r w:rsidRPr="0082389E">
        <w:rPr>
          <w:rFonts w:ascii="Arial" w:hAnsi="Arial" w:cs="Arial"/>
          <w:b/>
        </w:rPr>
        <w:tab/>
      </w:r>
      <w:r w:rsidRPr="0082389E">
        <w:rPr>
          <w:rFonts w:ascii="Arial" w:hAnsi="Arial" w:cs="Arial"/>
          <w:b/>
        </w:rPr>
        <w:tab/>
      </w:r>
      <w:r>
        <w:rPr>
          <w:rFonts w:ascii="Arial" w:hAnsi="Arial" w:cs="Arial"/>
          <w:b/>
        </w:rPr>
        <w:t>June 2019</w:t>
      </w:r>
    </w:p>
    <w:p w14:paraId="130103D0" w14:textId="77777777" w:rsidR="00D00E86" w:rsidRPr="0082389E" w:rsidRDefault="00D00E86" w:rsidP="00D00E86">
      <w:pPr>
        <w:rPr>
          <w:rFonts w:ascii="Arial" w:hAnsi="Arial" w:cs="Arial"/>
          <w:b/>
        </w:rPr>
      </w:pPr>
      <w:r w:rsidRPr="0082389E">
        <w:rPr>
          <w:rFonts w:ascii="Arial" w:hAnsi="Arial" w:cs="Arial"/>
          <w:b/>
        </w:rPr>
        <w:t xml:space="preserve">Status </w:t>
      </w:r>
      <w:r w:rsidRPr="0082389E">
        <w:rPr>
          <w:rFonts w:ascii="Arial" w:hAnsi="Arial" w:cs="Arial"/>
          <w:b/>
        </w:rPr>
        <w:tab/>
      </w:r>
      <w:r w:rsidRPr="0082389E">
        <w:rPr>
          <w:rFonts w:ascii="Arial" w:hAnsi="Arial" w:cs="Arial"/>
          <w:b/>
        </w:rPr>
        <w:tab/>
      </w:r>
      <w:r w:rsidRPr="0082389E">
        <w:rPr>
          <w:rFonts w:ascii="Arial" w:hAnsi="Arial" w:cs="Arial"/>
          <w:b/>
        </w:rPr>
        <w:tab/>
      </w:r>
      <w:r>
        <w:rPr>
          <w:rFonts w:ascii="Arial" w:hAnsi="Arial" w:cs="Arial"/>
          <w:b/>
        </w:rPr>
        <w:t xml:space="preserve">Approved </w:t>
      </w:r>
    </w:p>
    <w:p w14:paraId="28FBF571" w14:textId="77777777" w:rsidR="00D00E86" w:rsidRPr="0082389E" w:rsidRDefault="00D00E86" w:rsidP="00D00E86">
      <w:pPr>
        <w:rPr>
          <w:rFonts w:ascii="Arial" w:hAnsi="Arial" w:cs="Arial"/>
          <w:b/>
        </w:rPr>
      </w:pPr>
      <w:r w:rsidRPr="0082389E">
        <w:rPr>
          <w:rFonts w:ascii="Arial" w:hAnsi="Arial" w:cs="Arial"/>
          <w:b/>
        </w:rPr>
        <w:t>Ownership of Policy</w:t>
      </w:r>
      <w:r w:rsidRPr="0082389E">
        <w:rPr>
          <w:rFonts w:ascii="Arial" w:hAnsi="Arial" w:cs="Arial"/>
          <w:b/>
        </w:rPr>
        <w:tab/>
      </w:r>
      <w:r w:rsidRPr="0082389E">
        <w:rPr>
          <w:rFonts w:ascii="Arial" w:hAnsi="Arial" w:cs="Arial"/>
          <w:b/>
        </w:rPr>
        <w:tab/>
        <w:t>BACP</w:t>
      </w:r>
    </w:p>
    <w:p w14:paraId="6503B056" w14:textId="77777777" w:rsidR="00D00E86" w:rsidRPr="0082389E" w:rsidRDefault="00D00E86" w:rsidP="00D00E86">
      <w:pPr>
        <w:rPr>
          <w:rFonts w:ascii="Arial" w:hAnsi="Arial" w:cs="Arial"/>
          <w:b/>
        </w:rPr>
      </w:pPr>
      <w:r w:rsidRPr="0082389E">
        <w:rPr>
          <w:rFonts w:ascii="Arial" w:hAnsi="Arial" w:cs="Arial"/>
          <w:b/>
        </w:rPr>
        <w:t>Departmental Ownership</w:t>
      </w:r>
      <w:r w:rsidRPr="0082389E">
        <w:rPr>
          <w:rFonts w:ascii="Arial" w:hAnsi="Arial" w:cs="Arial"/>
          <w:b/>
        </w:rPr>
        <w:tab/>
        <w:t>Finance and Central Services Department</w:t>
      </w:r>
    </w:p>
    <w:p w14:paraId="5990CD99" w14:textId="77777777" w:rsidR="00D00E86" w:rsidRPr="0082389E" w:rsidRDefault="00D00E86" w:rsidP="00D00E86">
      <w:pPr>
        <w:rPr>
          <w:rFonts w:ascii="Arial" w:hAnsi="Arial" w:cs="Arial"/>
          <w:b/>
        </w:rPr>
      </w:pPr>
    </w:p>
    <w:p w14:paraId="232C582D" w14:textId="77777777" w:rsidR="00D00E86" w:rsidRDefault="00D00E86" w:rsidP="00D00E86">
      <w:pPr>
        <w:pStyle w:val="ListParagraph"/>
        <w:spacing w:line="240" w:lineRule="auto"/>
        <w:ind w:left="0"/>
        <w:rPr>
          <w:rFonts w:ascii="Arial" w:hAnsi="Arial" w:cs="Arial"/>
          <w:b/>
        </w:rPr>
      </w:pPr>
    </w:p>
    <w:p w14:paraId="773F77E8" w14:textId="77777777" w:rsidR="00D00E86" w:rsidRDefault="00D00E86" w:rsidP="00D00E86">
      <w:pPr>
        <w:pStyle w:val="ListParagraph"/>
        <w:spacing w:line="240" w:lineRule="auto"/>
        <w:ind w:left="0"/>
        <w:rPr>
          <w:rFonts w:ascii="Arial" w:hAnsi="Arial" w:cs="Arial"/>
          <w:b/>
        </w:rPr>
      </w:pPr>
    </w:p>
    <w:p w14:paraId="58E7FD02" w14:textId="77777777" w:rsidR="00D00E86" w:rsidRDefault="00D00E86" w:rsidP="00D00E86">
      <w:pPr>
        <w:pStyle w:val="ListParagraph"/>
        <w:spacing w:line="240" w:lineRule="auto"/>
        <w:ind w:left="0"/>
        <w:rPr>
          <w:rFonts w:ascii="Arial" w:hAnsi="Arial" w:cs="Arial"/>
          <w:b/>
        </w:rPr>
      </w:pPr>
    </w:p>
    <w:p w14:paraId="56E22E23" w14:textId="77777777" w:rsidR="00D00E86" w:rsidRDefault="00D00E86" w:rsidP="00D00E86">
      <w:pPr>
        <w:pStyle w:val="ListParagraph"/>
        <w:spacing w:line="240" w:lineRule="auto"/>
        <w:ind w:left="0"/>
        <w:rPr>
          <w:rFonts w:ascii="Arial" w:hAnsi="Arial" w:cs="Arial"/>
          <w:b/>
        </w:rPr>
      </w:pPr>
    </w:p>
    <w:p w14:paraId="3E10CA95" w14:textId="77777777" w:rsidR="00D00E86" w:rsidRDefault="00D00E86" w:rsidP="00D00E86">
      <w:pPr>
        <w:pStyle w:val="ListParagraph"/>
        <w:spacing w:line="240" w:lineRule="auto"/>
        <w:ind w:left="0"/>
        <w:rPr>
          <w:rFonts w:ascii="Arial" w:hAnsi="Arial" w:cs="Arial"/>
          <w:b/>
        </w:rPr>
      </w:pPr>
    </w:p>
    <w:p w14:paraId="2538961D" w14:textId="77777777" w:rsidR="00D00E86" w:rsidRDefault="00D00E86" w:rsidP="00D00E86">
      <w:pPr>
        <w:pStyle w:val="ListParagraph"/>
        <w:spacing w:line="240" w:lineRule="auto"/>
        <w:ind w:left="0"/>
        <w:rPr>
          <w:rFonts w:ascii="Arial" w:hAnsi="Arial" w:cs="Arial"/>
          <w:b/>
        </w:rPr>
      </w:pPr>
    </w:p>
    <w:p w14:paraId="06E3A42A" w14:textId="77777777" w:rsidR="00D00E86" w:rsidRDefault="00D00E86" w:rsidP="00D00E86">
      <w:pPr>
        <w:pStyle w:val="ListParagraph"/>
        <w:spacing w:line="240" w:lineRule="auto"/>
        <w:ind w:left="0"/>
        <w:rPr>
          <w:rFonts w:ascii="Arial" w:hAnsi="Arial" w:cs="Arial"/>
          <w:b/>
        </w:rPr>
      </w:pPr>
    </w:p>
    <w:p w14:paraId="661D99A0" w14:textId="77777777" w:rsidR="00D00E86" w:rsidRDefault="00D00E86" w:rsidP="00D00E86">
      <w:pPr>
        <w:pStyle w:val="ListParagraph"/>
        <w:spacing w:line="240" w:lineRule="auto"/>
        <w:ind w:left="0"/>
        <w:rPr>
          <w:rFonts w:ascii="Arial" w:hAnsi="Arial" w:cs="Arial"/>
          <w:b/>
        </w:rPr>
      </w:pPr>
    </w:p>
    <w:p w14:paraId="189B7C13" w14:textId="77777777" w:rsidR="00D00E86" w:rsidRDefault="00D00E86" w:rsidP="00D00E86">
      <w:pPr>
        <w:pStyle w:val="ListParagraph"/>
        <w:spacing w:line="240" w:lineRule="auto"/>
        <w:ind w:left="0"/>
        <w:rPr>
          <w:rFonts w:ascii="Arial" w:hAnsi="Arial" w:cs="Arial"/>
          <w:b/>
        </w:rPr>
      </w:pPr>
    </w:p>
    <w:p w14:paraId="1FF39C6D" w14:textId="77777777" w:rsidR="00D00E86" w:rsidRDefault="00D00E86" w:rsidP="00D00E86">
      <w:pPr>
        <w:pStyle w:val="ListParagraph"/>
        <w:spacing w:line="240" w:lineRule="auto"/>
        <w:ind w:left="0"/>
        <w:rPr>
          <w:rFonts w:ascii="Arial" w:hAnsi="Arial" w:cs="Arial"/>
          <w:b/>
        </w:rPr>
      </w:pPr>
    </w:p>
    <w:p w14:paraId="5FC4CBED" w14:textId="77777777" w:rsidR="00D00E86" w:rsidRDefault="00D00E86" w:rsidP="00D00E86">
      <w:pPr>
        <w:pStyle w:val="ListParagraph"/>
        <w:spacing w:line="240" w:lineRule="auto"/>
        <w:ind w:left="0"/>
        <w:rPr>
          <w:rFonts w:ascii="Arial" w:hAnsi="Arial" w:cs="Arial"/>
          <w:b/>
        </w:rPr>
      </w:pPr>
    </w:p>
    <w:p w14:paraId="1BD02422" w14:textId="77777777" w:rsidR="00D00E86" w:rsidRDefault="00D00E86" w:rsidP="00D00E86">
      <w:pPr>
        <w:pStyle w:val="ListParagraph"/>
        <w:spacing w:line="240" w:lineRule="auto"/>
        <w:ind w:left="0"/>
        <w:rPr>
          <w:rFonts w:ascii="Arial" w:hAnsi="Arial" w:cs="Arial"/>
          <w:b/>
        </w:rPr>
      </w:pPr>
    </w:p>
    <w:p w14:paraId="1B06E872" w14:textId="77777777" w:rsidR="00D00E86" w:rsidRDefault="00D00E86" w:rsidP="00D00E86">
      <w:pPr>
        <w:pStyle w:val="ListParagraph"/>
        <w:spacing w:line="240" w:lineRule="auto"/>
        <w:ind w:left="0"/>
        <w:rPr>
          <w:rFonts w:ascii="Arial" w:hAnsi="Arial" w:cs="Arial"/>
          <w:b/>
        </w:rPr>
      </w:pPr>
    </w:p>
    <w:p w14:paraId="73102AD0" w14:textId="77777777" w:rsidR="00D00E86" w:rsidRDefault="00D00E86" w:rsidP="00D00E86">
      <w:pPr>
        <w:pStyle w:val="ListParagraph"/>
        <w:spacing w:line="240" w:lineRule="auto"/>
        <w:ind w:left="0"/>
        <w:rPr>
          <w:rFonts w:ascii="Arial" w:hAnsi="Arial" w:cs="Arial"/>
          <w:b/>
        </w:rPr>
      </w:pPr>
    </w:p>
    <w:p w14:paraId="4E475FC1" w14:textId="77777777" w:rsidR="00D00E86" w:rsidRDefault="00D00E86" w:rsidP="00D00E86">
      <w:pPr>
        <w:pStyle w:val="ListParagraph"/>
        <w:spacing w:line="240" w:lineRule="auto"/>
        <w:ind w:left="0"/>
        <w:rPr>
          <w:rFonts w:ascii="Arial" w:hAnsi="Arial" w:cs="Arial"/>
          <w:b/>
        </w:rPr>
      </w:pPr>
    </w:p>
    <w:p w14:paraId="23314210" w14:textId="77777777" w:rsidR="00D00E86" w:rsidRDefault="00D00E86" w:rsidP="00D00E86">
      <w:pPr>
        <w:pStyle w:val="ListParagraph"/>
        <w:spacing w:line="240" w:lineRule="auto"/>
        <w:ind w:left="0"/>
        <w:rPr>
          <w:rFonts w:ascii="Arial" w:hAnsi="Arial" w:cs="Arial"/>
          <w:b/>
        </w:rPr>
      </w:pPr>
    </w:p>
    <w:p w14:paraId="33C01636" w14:textId="77777777" w:rsidR="00D00E86" w:rsidRDefault="00D00E86" w:rsidP="00D00E86">
      <w:pPr>
        <w:pStyle w:val="ListParagraph"/>
        <w:spacing w:line="240" w:lineRule="auto"/>
        <w:ind w:left="0"/>
        <w:rPr>
          <w:rFonts w:ascii="Arial" w:hAnsi="Arial" w:cs="Arial"/>
          <w:b/>
        </w:rPr>
      </w:pPr>
    </w:p>
    <w:p w14:paraId="6B20EA82" w14:textId="77777777" w:rsidR="00D00E86" w:rsidRDefault="00D00E86" w:rsidP="00D00E86">
      <w:pPr>
        <w:pStyle w:val="ListParagraph"/>
        <w:spacing w:line="240" w:lineRule="auto"/>
        <w:ind w:left="0"/>
        <w:rPr>
          <w:rFonts w:ascii="Arial" w:hAnsi="Arial" w:cs="Arial"/>
          <w:b/>
        </w:rPr>
      </w:pPr>
    </w:p>
    <w:p w14:paraId="68D175B6" w14:textId="77777777" w:rsidR="00D00E86" w:rsidRDefault="00D00E86" w:rsidP="00D00E86">
      <w:pPr>
        <w:pStyle w:val="ListParagraph"/>
        <w:spacing w:line="240" w:lineRule="auto"/>
        <w:ind w:left="0"/>
        <w:rPr>
          <w:rFonts w:ascii="Arial" w:hAnsi="Arial" w:cs="Arial"/>
          <w:b/>
        </w:rPr>
      </w:pPr>
    </w:p>
    <w:p w14:paraId="469DA3F4" w14:textId="77777777" w:rsidR="00D00E86" w:rsidRPr="0082389E" w:rsidRDefault="00D00E86" w:rsidP="00D00E86">
      <w:pPr>
        <w:pStyle w:val="ListParagraph"/>
        <w:spacing w:line="240" w:lineRule="auto"/>
        <w:ind w:left="0"/>
        <w:rPr>
          <w:rFonts w:ascii="Arial" w:hAnsi="Arial" w:cs="Arial"/>
          <w:b/>
        </w:rPr>
      </w:pPr>
    </w:p>
    <w:p w14:paraId="28A7A381" w14:textId="77777777" w:rsidR="00D00E86" w:rsidRPr="0082389E" w:rsidRDefault="00D00E86" w:rsidP="00D00E86">
      <w:pPr>
        <w:pStyle w:val="ListParagraph"/>
        <w:spacing w:line="240" w:lineRule="auto"/>
        <w:ind w:left="0"/>
        <w:rPr>
          <w:rFonts w:ascii="Arial" w:hAnsi="Arial" w:cs="Arial"/>
          <w:b/>
        </w:rPr>
      </w:pPr>
    </w:p>
    <w:p w14:paraId="423859DD" w14:textId="25C1068E" w:rsidR="00D00E86" w:rsidRDefault="00D00E86" w:rsidP="00D00E86">
      <w:pPr>
        <w:pStyle w:val="ListParagraph"/>
        <w:spacing w:line="240" w:lineRule="auto"/>
        <w:ind w:left="0"/>
        <w:rPr>
          <w:rFonts w:ascii="Arial" w:hAnsi="Arial" w:cs="Arial"/>
          <w:b/>
        </w:rPr>
      </w:pPr>
    </w:p>
    <w:p w14:paraId="79254DA0" w14:textId="0056A403" w:rsidR="003F7F85" w:rsidRDefault="003F7F85" w:rsidP="00D00E86">
      <w:pPr>
        <w:pStyle w:val="ListParagraph"/>
        <w:spacing w:line="240" w:lineRule="auto"/>
        <w:ind w:left="0"/>
        <w:rPr>
          <w:rFonts w:ascii="Arial" w:hAnsi="Arial" w:cs="Arial"/>
          <w:b/>
        </w:rPr>
      </w:pPr>
    </w:p>
    <w:p w14:paraId="16DEA54A" w14:textId="7171877E" w:rsidR="003F7F85" w:rsidRDefault="003F7F85" w:rsidP="00D00E86">
      <w:pPr>
        <w:pStyle w:val="ListParagraph"/>
        <w:spacing w:line="240" w:lineRule="auto"/>
        <w:ind w:left="0"/>
        <w:rPr>
          <w:rFonts w:ascii="Arial" w:hAnsi="Arial" w:cs="Arial"/>
          <w:b/>
        </w:rPr>
      </w:pPr>
    </w:p>
    <w:p w14:paraId="2B67D8BF" w14:textId="532702B3" w:rsidR="003F7F85" w:rsidRDefault="003F7F85" w:rsidP="00D00E86">
      <w:pPr>
        <w:pStyle w:val="ListParagraph"/>
        <w:spacing w:line="240" w:lineRule="auto"/>
        <w:ind w:left="0"/>
        <w:rPr>
          <w:rFonts w:ascii="Arial" w:hAnsi="Arial" w:cs="Arial"/>
          <w:b/>
        </w:rPr>
      </w:pPr>
    </w:p>
    <w:p w14:paraId="1A9F770E" w14:textId="129CDE61" w:rsidR="003F7F85" w:rsidRDefault="003F7F85" w:rsidP="00D00E86">
      <w:pPr>
        <w:pStyle w:val="ListParagraph"/>
        <w:spacing w:line="240" w:lineRule="auto"/>
        <w:ind w:left="0"/>
        <w:rPr>
          <w:rFonts w:ascii="Arial" w:hAnsi="Arial" w:cs="Arial"/>
          <w:b/>
        </w:rPr>
      </w:pPr>
    </w:p>
    <w:p w14:paraId="270BED5B" w14:textId="06122A94" w:rsidR="003F7F85" w:rsidRDefault="003F7F85" w:rsidP="00D00E86">
      <w:pPr>
        <w:pStyle w:val="ListParagraph"/>
        <w:spacing w:line="240" w:lineRule="auto"/>
        <w:ind w:left="0"/>
        <w:rPr>
          <w:rFonts w:ascii="Arial" w:hAnsi="Arial" w:cs="Arial"/>
          <w:b/>
        </w:rPr>
      </w:pPr>
    </w:p>
    <w:p w14:paraId="01F818AE" w14:textId="3E6B3BB1" w:rsidR="003F7F85" w:rsidRDefault="003F7F85" w:rsidP="00D00E86">
      <w:pPr>
        <w:pStyle w:val="ListParagraph"/>
        <w:spacing w:line="240" w:lineRule="auto"/>
        <w:ind w:left="0"/>
        <w:rPr>
          <w:rFonts w:ascii="Arial" w:hAnsi="Arial" w:cs="Arial"/>
          <w:b/>
        </w:rPr>
      </w:pPr>
    </w:p>
    <w:p w14:paraId="32DDC912" w14:textId="75FAE980" w:rsidR="003F7F85" w:rsidRDefault="003F7F85" w:rsidP="00D00E86">
      <w:pPr>
        <w:pStyle w:val="ListParagraph"/>
        <w:spacing w:line="240" w:lineRule="auto"/>
        <w:ind w:left="0"/>
        <w:rPr>
          <w:rFonts w:ascii="Arial" w:hAnsi="Arial" w:cs="Arial"/>
          <w:b/>
        </w:rPr>
      </w:pPr>
    </w:p>
    <w:p w14:paraId="35DCBC1A" w14:textId="4CAC0F13" w:rsidR="003F7F85" w:rsidRDefault="003F7F85" w:rsidP="00D00E86">
      <w:pPr>
        <w:pStyle w:val="ListParagraph"/>
        <w:spacing w:line="240" w:lineRule="auto"/>
        <w:ind w:left="0"/>
        <w:rPr>
          <w:rFonts w:ascii="Arial" w:hAnsi="Arial" w:cs="Arial"/>
          <w:b/>
        </w:rPr>
      </w:pPr>
    </w:p>
    <w:p w14:paraId="7FCB3745" w14:textId="6F93F812" w:rsidR="003F7F85" w:rsidRDefault="003F7F85" w:rsidP="00D00E86">
      <w:pPr>
        <w:pStyle w:val="ListParagraph"/>
        <w:spacing w:line="240" w:lineRule="auto"/>
        <w:ind w:left="0"/>
        <w:rPr>
          <w:rFonts w:ascii="Arial" w:hAnsi="Arial" w:cs="Arial"/>
          <w:b/>
        </w:rPr>
      </w:pPr>
    </w:p>
    <w:p w14:paraId="1AA0BD7B" w14:textId="050461EA" w:rsidR="003F7F85" w:rsidRDefault="003F7F85" w:rsidP="00D00E86">
      <w:pPr>
        <w:pStyle w:val="ListParagraph"/>
        <w:spacing w:line="240" w:lineRule="auto"/>
        <w:ind w:left="0"/>
        <w:rPr>
          <w:rFonts w:ascii="Arial" w:hAnsi="Arial" w:cs="Arial"/>
          <w:b/>
        </w:rPr>
      </w:pPr>
    </w:p>
    <w:p w14:paraId="142D0D8D" w14:textId="361D183D" w:rsidR="003F7F85" w:rsidRDefault="003F7F85" w:rsidP="00D00E86">
      <w:pPr>
        <w:pStyle w:val="ListParagraph"/>
        <w:spacing w:line="240" w:lineRule="auto"/>
        <w:ind w:left="0"/>
        <w:rPr>
          <w:rFonts w:ascii="Arial" w:hAnsi="Arial" w:cs="Arial"/>
          <w:b/>
        </w:rPr>
      </w:pPr>
    </w:p>
    <w:p w14:paraId="1537ADC3" w14:textId="4520C3EE" w:rsidR="003F7F85" w:rsidRDefault="003F7F85" w:rsidP="00D00E86">
      <w:pPr>
        <w:pStyle w:val="ListParagraph"/>
        <w:spacing w:line="240" w:lineRule="auto"/>
        <w:ind w:left="0"/>
        <w:rPr>
          <w:rFonts w:ascii="Arial" w:hAnsi="Arial" w:cs="Arial"/>
          <w:b/>
        </w:rPr>
      </w:pPr>
    </w:p>
    <w:p w14:paraId="15096844" w14:textId="6278918E" w:rsidR="003F7F85" w:rsidRDefault="003F7F85" w:rsidP="00D00E86">
      <w:pPr>
        <w:pStyle w:val="ListParagraph"/>
        <w:spacing w:line="240" w:lineRule="auto"/>
        <w:ind w:left="0"/>
        <w:rPr>
          <w:rFonts w:ascii="Arial" w:hAnsi="Arial" w:cs="Arial"/>
          <w:b/>
        </w:rPr>
      </w:pPr>
    </w:p>
    <w:p w14:paraId="4674E008" w14:textId="401F5C26" w:rsidR="003F7F85" w:rsidRDefault="003F7F85" w:rsidP="00D00E86">
      <w:pPr>
        <w:pStyle w:val="ListParagraph"/>
        <w:spacing w:line="240" w:lineRule="auto"/>
        <w:ind w:left="0"/>
        <w:rPr>
          <w:rFonts w:ascii="Arial" w:hAnsi="Arial" w:cs="Arial"/>
          <w:b/>
        </w:rPr>
      </w:pPr>
    </w:p>
    <w:p w14:paraId="0E1EEB5C" w14:textId="197A5490" w:rsidR="003F7F85" w:rsidRDefault="003F7F85" w:rsidP="00D00E86">
      <w:pPr>
        <w:pStyle w:val="ListParagraph"/>
        <w:spacing w:line="240" w:lineRule="auto"/>
        <w:ind w:left="0"/>
        <w:rPr>
          <w:rFonts w:ascii="Arial" w:hAnsi="Arial" w:cs="Arial"/>
          <w:b/>
        </w:rPr>
      </w:pPr>
    </w:p>
    <w:p w14:paraId="050AC5A6" w14:textId="0C43034A" w:rsidR="003F7F85" w:rsidRDefault="003F7F85" w:rsidP="00D00E86">
      <w:pPr>
        <w:pStyle w:val="ListParagraph"/>
        <w:spacing w:line="240" w:lineRule="auto"/>
        <w:ind w:left="0"/>
        <w:rPr>
          <w:rFonts w:ascii="Arial" w:hAnsi="Arial" w:cs="Arial"/>
          <w:b/>
        </w:rPr>
      </w:pPr>
    </w:p>
    <w:p w14:paraId="7ECF3D57" w14:textId="2802E7AF" w:rsidR="003F7F85" w:rsidRPr="0082389E" w:rsidRDefault="003F7F85" w:rsidP="00D00E86">
      <w:pPr>
        <w:pStyle w:val="ListParagraph"/>
        <w:spacing w:line="240" w:lineRule="auto"/>
        <w:ind w:left="0"/>
        <w:rPr>
          <w:rFonts w:ascii="Arial" w:hAnsi="Arial" w:cs="Arial"/>
          <w:b/>
        </w:rPr>
      </w:pPr>
    </w:p>
    <w:p w14:paraId="06DC5080" w14:textId="77777777" w:rsidR="00D00E86" w:rsidRPr="0082389E" w:rsidRDefault="00D00E86" w:rsidP="00D00E86">
      <w:pPr>
        <w:pStyle w:val="ListParagraph"/>
        <w:spacing w:line="240" w:lineRule="auto"/>
        <w:ind w:left="0"/>
        <w:rPr>
          <w:rFonts w:ascii="Arial" w:hAnsi="Arial" w:cs="Arial"/>
          <w:b/>
          <w:u w:val="single"/>
        </w:rPr>
      </w:pPr>
      <w:r w:rsidRPr="0082389E">
        <w:rPr>
          <w:rFonts w:ascii="Arial" w:hAnsi="Arial" w:cs="Arial"/>
          <w:b/>
          <w:u w:val="single"/>
        </w:rPr>
        <w:t>Approval</w:t>
      </w:r>
    </w:p>
    <w:p w14:paraId="4D08F07A" w14:textId="77777777" w:rsidR="00D00E86" w:rsidRPr="0082389E" w:rsidRDefault="00D00E86" w:rsidP="00D00E86">
      <w:pPr>
        <w:pStyle w:val="ListParagraph"/>
        <w:spacing w:line="240" w:lineRule="auto"/>
        <w:ind w:left="0"/>
        <w:rPr>
          <w:rFonts w:ascii="Arial" w:hAnsi="Arial" w:cs="Arial"/>
          <w:b/>
        </w:rPr>
      </w:pPr>
      <w:r w:rsidRPr="0082389E">
        <w:rPr>
          <w:rFonts w:ascii="Arial" w:hAnsi="Arial" w:cs="Arial"/>
          <w:b/>
        </w:rPr>
        <w:t>Approver</w:t>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t>Date</w:t>
      </w:r>
      <w:r>
        <w:rPr>
          <w:rFonts w:ascii="Arial" w:hAnsi="Arial" w:cs="Arial"/>
          <w:b/>
        </w:rPr>
        <w:t xml:space="preserve"> 23 June 2017</w:t>
      </w:r>
    </w:p>
    <w:p w14:paraId="6AFE5814" w14:textId="020A52A4" w:rsidR="00D00E86" w:rsidRPr="0082389E" w:rsidRDefault="00D00E86" w:rsidP="003F7F85">
      <w:pPr>
        <w:pStyle w:val="ListParagraph"/>
        <w:spacing w:line="240" w:lineRule="auto"/>
        <w:ind w:left="0"/>
        <w:rPr>
          <w:rFonts w:ascii="Arial" w:hAnsi="Arial" w:cs="Arial"/>
          <w:b/>
        </w:rPr>
      </w:pPr>
      <w:r w:rsidRPr="00954ED2">
        <w:rPr>
          <w:rFonts w:ascii="Arial" w:hAnsi="Arial" w:cs="Arial"/>
          <w:b/>
        </w:rPr>
        <w:t>Board of Governors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r w:rsidRPr="0082389E">
        <w:rPr>
          <w:rFonts w:ascii="Arial" w:hAnsi="Arial" w:cs="Arial"/>
          <w:b/>
        </w:rPr>
        <w:tab/>
      </w:r>
    </w:p>
    <w:p w14:paraId="45AF7E4A" w14:textId="77777777" w:rsidR="00D00E86" w:rsidRPr="002D4CC8" w:rsidRDefault="00D00E86" w:rsidP="003F7F85">
      <w:pPr>
        <w:keepNext/>
        <w:keepLines/>
        <w:numPr>
          <w:ilvl w:val="0"/>
          <w:numId w:val="8"/>
        </w:numPr>
        <w:outlineLvl w:val="0"/>
        <w:rPr>
          <w:rFonts w:ascii="Arial" w:hAnsi="Arial" w:cs="Arial"/>
          <w:b/>
          <w:bCs/>
        </w:rPr>
      </w:pPr>
      <w:r>
        <w:rPr>
          <w:rFonts w:ascii="Arial" w:hAnsi="Arial" w:cs="Arial"/>
          <w:b/>
          <w:bCs/>
        </w:rPr>
        <w:lastRenderedPageBreak/>
        <w:t>Introduction</w:t>
      </w:r>
    </w:p>
    <w:p w14:paraId="788CC135" w14:textId="77777777" w:rsidR="00D00E86" w:rsidRPr="002D4CC8" w:rsidRDefault="00D00E86" w:rsidP="003F7F85">
      <w:pPr>
        <w:pStyle w:val="NoSpacing"/>
        <w:jc w:val="both"/>
        <w:rPr>
          <w:rFonts w:ascii="Arial" w:hAnsi="Arial" w:cs="Arial"/>
        </w:rPr>
      </w:pPr>
    </w:p>
    <w:p w14:paraId="4ADD16C6" w14:textId="77777777" w:rsidR="00D00E86" w:rsidRPr="002D4CC8" w:rsidRDefault="00D00E86" w:rsidP="003F7F85">
      <w:pPr>
        <w:autoSpaceDE w:val="0"/>
        <w:autoSpaceDN w:val="0"/>
        <w:adjustRightInd w:val="0"/>
        <w:jc w:val="both"/>
        <w:rPr>
          <w:rFonts w:ascii="Arial" w:hAnsi="Arial" w:cs="Arial"/>
        </w:rPr>
      </w:pPr>
      <w:r w:rsidRPr="002D4CC8">
        <w:rPr>
          <w:rFonts w:ascii="Arial" w:hAnsi="Arial" w:cs="Arial"/>
        </w:rPr>
        <w:t xml:space="preserve">This policy sets out the basis on which </w:t>
      </w:r>
      <w:proofErr w:type="gramStart"/>
      <w:r>
        <w:rPr>
          <w:rFonts w:ascii="Arial" w:hAnsi="Arial" w:cs="Arial"/>
        </w:rPr>
        <w:t>volunteers</w:t>
      </w:r>
      <w:proofErr w:type="gramEnd"/>
      <w:r w:rsidRPr="002D4CC8">
        <w:rPr>
          <w:rFonts w:ascii="Arial" w:hAnsi="Arial" w:cs="Arial"/>
        </w:rPr>
        <w:t xml:space="preserve"> expenses will be paid.  </w:t>
      </w:r>
    </w:p>
    <w:p w14:paraId="1EBF81F9" w14:textId="77777777" w:rsidR="00D00E86" w:rsidRPr="002D4CC8" w:rsidRDefault="00D00E86" w:rsidP="003F7F85">
      <w:pPr>
        <w:autoSpaceDE w:val="0"/>
        <w:autoSpaceDN w:val="0"/>
        <w:adjustRightInd w:val="0"/>
        <w:jc w:val="both"/>
        <w:rPr>
          <w:rFonts w:ascii="Arial" w:hAnsi="Arial" w:cs="Arial"/>
        </w:rPr>
      </w:pPr>
    </w:p>
    <w:p w14:paraId="33E9F158" w14:textId="1766BADF" w:rsidR="00D00E86" w:rsidRDefault="00D00E86" w:rsidP="003F7F85">
      <w:pPr>
        <w:autoSpaceDE w:val="0"/>
        <w:autoSpaceDN w:val="0"/>
        <w:adjustRightInd w:val="0"/>
        <w:jc w:val="both"/>
        <w:rPr>
          <w:rFonts w:ascii="Arial" w:hAnsi="Arial" w:cs="Arial"/>
        </w:rPr>
      </w:pPr>
      <w:r w:rsidRPr="002D4CC8">
        <w:rPr>
          <w:rFonts w:ascii="Arial" w:hAnsi="Arial" w:cs="Arial"/>
        </w:rPr>
        <w:t xml:space="preserve">BACP does not expect </w:t>
      </w:r>
      <w:r>
        <w:rPr>
          <w:rFonts w:ascii="Arial" w:hAnsi="Arial" w:cs="Arial"/>
        </w:rPr>
        <w:t>volunteers</w:t>
      </w:r>
      <w:r w:rsidRPr="002D4CC8">
        <w:rPr>
          <w:rFonts w:ascii="Arial" w:hAnsi="Arial" w:cs="Arial"/>
        </w:rPr>
        <w:t xml:space="preserve"> to be out of pocket in respect of work carried out for BACP and encourages all </w:t>
      </w:r>
      <w:r>
        <w:rPr>
          <w:rFonts w:ascii="Arial" w:hAnsi="Arial" w:cs="Arial"/>
        </w:rPr>
        <w:t>volunteers</w:t>
      </w:r>
      <w:r w:rsidRPr="002D4CC8">
        <w:rPr>
          <w:rFonts w:ascii="Arial" w:hAnsi="Arial" w:cs="Arial"/>
        </w:rPr>
        <w:t xml:space="preserve"> to submit claims for reasonable expenses incurred whilst carrying out </w:t>
      </w:r>
      <w:r>
        <w:rPr>
          <w:rFonts w:ascii="Arial" w:hAnsi="Arial" w:cs="Arial"/>
        </w:rPr>
        <w:t xml:space="preserve">activities on behalf of </w:t>
      </w:r>
      <w:r w:rsidRPr="002D4CC8">
        <w:rPr>
          <w:rFonts w:ascii="Arial" w:hAnsi="Arial" w:cs="Arial"/>
        </w:rPr>
        <w:t>BACP.</w:t>
      </w:r>
    </w:p>
    <w:p w14:paraId="5B1BBC1A" w14:textId="77777777" w:rsidR="003F7F85" w:rsidRPr="002D4CC8" w:rsidRDefault="003F7F85" w:rsidP="003F7F85">
      <w:pPr>
        <w:autoSpaceDE w:val="0"/>
        <w:autoSpaceDN w:val="0"/>
        <w:adjustRightInd w:val="0"/>
        <w:jc w:val="both"/>
        <w:rPr>
          <w:rFonts w:ascii="Arial" w:hAnsi="Arial" w:cs="Arial"/>
        </w:rPr>
      </w:pPr>
    </w:p>
    <w:p w14:paraId="30DC862D" w14:textId="77777777" w:rsidR="00D00E86" w:rsidRPr="002D4CC8" w:rsidRDefault="00D00E86" w:rsidP="003F7F85">
      <w:pPr>
        <w:keepNext/>
        <w:keepLines/>
        <w:numPr>
          <w:ilvl w:val="0"/>
          <w:numId w:val="8"/>
        </w:numPr>
        <w:jc w:val="both"/>
        <w:outlineLvl w:val="0"/>
        <w:rPr>
          <w:rFonts w:ascii="Arial" w:hAnsi="Arial" w:cs="Arial"/>
          <w:b/>
          <w:bCs/>
        </w:rPr>
      </w:pPr>
      <w:r w:rsidRPr="002D4CC8">
        <w:rPr>
          <w:rFonts w:ascii="Arial" w:hAnsi="Arial" w:cs="Arial"/>
          <w:b/>
          <w:bCs/>
        </w:rPr>
        <w:t>Examples of expenses</w:t>
      </w:r>
    </w:p>
    <w:p w14:paraId="17143196" w14:textId="77777777" w:rsidR="00D00E86" w:rsidRPr="002D4CC8" w:rsidRDefault="00D00E86" w:rsidP="003F7F85">
      <w:pPr>
        <w:pStyle w:val="NoSpacing"/>
        <w:rPr>
          <w:rFonts w:ascii="Arial" w:hAnsi="Arial" w:cs="Arial"/>
        </w:rPr>
      </w:pPr>
    </w:p>
    <w:p w14:paraId="7CBEF4AC" w14:textId="77777777" w:rsidR="00D00E86" w:rsidRPr="002D4CC8" w:rsidRDefault="00D00E86" w:rsidP="003F7F85">
      <w:pPr>
        <w:autoSpaceDE w:val="0"/>
        <w:autoSpaceDN w:val="0"/>
        <w:adjustRightInd w:val="0"/>
        <w:jc w:val="both"/>
        <w:rPr>
          <w:rFonts w:ascii="Arial" w:hAnsi="Arial" w:cs="Arial"/>
          <w:color w:val="000000"/>
        </w:rPr>
      </w:pPr>
      <w:r w:rsidRPr="002D4CC8">
        <w:rPr>
          <w:rFonts w:ascii="Arial" w:hAnsi="Arial" w:cs="Arial"/>
          <w:color w:val="000000"/>
        </w:rPr>
        <w:t xml:space="preserve">Any reasonable costs that allow </w:t>
      </w:r>
      <w:r>
        <w:rPr>
          <w:rFonts w:ascii="Arial" w:hAnsi="Arial" w:cs="Arial"/>
          <w:color w:val="000000"/>
        </w:rPr>
        <w:t>volunteers t</w:t>
      </w:r>
      <w:r w:rsidRPr="002D4CC8">
        <w:rPr>
          <w:rFonts w:ascii="Arial" w:hAnsi="Arial" w:cs="Arial"/>
          <w:color w:val="000000"/>
        </w:rPr>
        <w:t xml:space="preserve">o carry out </w:t>
      </w:r>
      <w:r>
        <w:rPr>
          <w:rFonts w:ascii="Arial" w:hAnsi="Arial" w:cs="Arial"/>
          <w:color w:val="000000"/>
        </w:rPr>
        <w:t xml:space="preserve">authorised activities </w:t>
      </w:r>
      <w:r w:rsidRPr="002D4CC8">
        <w:rPr>
          <w:rFonts w:ascii="Arial" w:hAnsi="Arial" w:cs="Arial"/>
          <w:color w:val="000000"/>
        </w:rPr>
        <w:t xml:space="preserve">can be classed as legitimate expenses.  </w:t>
      </w:r>
      <w:proofErr w:type="gramStart"/>
      <w:r w:rsidRPr="002D4CC8">
        <w:rPr>
          <w:rFonts w:ascii="Arial" w:hAnsi="Arial" w:cs="Arial"/>
          <w:color w:val="000000"/>
        </w:rPr>
        <w:t>As long as</w:t>
      </w:r>
      <w:proofErr w:type="gramEnd"/>
      <w:r w:rsidRPr="002D4CC8">
        <w:rPr>
          <w:rFonts w:ascii="Arial" w:hAnsi="Arial" w:cs="Arial"/>
          <w:color w:val="000000"/>
        </w:rPr>
        <w:t xml:space="preserve"> BACP only pays the </w:t>
      </w:r>
      <w:r>
        <w:rPr>
          <w:rFonts w:ascii="Arial" w:hAnsi="Arial" w:cs="Arial"/>
          <w:color w:val="000000"/>
        </w:rPr>
        <w:t xml:space="preserve">volunteer </w:t>
      </w:r>
      <w:r w:rsidRPr="002D4CC8">
        <w:rPr>
          <w:rFonts w:ascii="Arial" w:hAnsi="Arial" w:cs="Arial"/>
          <w:color w:val="000000"/>
        </w:rPr>
        <w:t>the actual cost or expense, the payment is not taxable. The respective expense rates that BACP will reimburse and have been assessed as reasonable in the Associations opinion are shown in Appendix 1 and 2.</w:t>
      </w:r>
    </w:p>
    <w:p w14:paraId="44BD58A1" w14:textId="77777777" w:rsidR="00D00E86" w:rsidRPr="002D4CC8" w:rsidRDefault="00D00E86" w:rsidP="003F7F85">
      <w:pPr>
        <w:autoSpaceDE w:val="0"/>
        <w:autoSpaceDN w:val="0"/>
        <w:adjustRightInd w:val="0"/>
        <w:jc w:val="both"/>
        <w:rPr>
          <w:rFonts w:ascii="Arial" w:hAnsi="Arial" w:cs="Arial"/>
          <w:color w:val="000000"/>
        </w:rPr>
      </w:pPr>
    </w:p>
    <w:p w14:paraId="2EFDF2EE" w14:textId="77777777" w:rsidR="00D00E86" w:rsidRPr="002D4CC8" w:rsidRDefault="00D00E86" w:rsidP="003F7F85">
      <w:pPr>
        <w:autoSpaceDE w:val="0"/>
        <w:autoSpaceDN w:val="0"/>
        <w:adjustRightInd w:val="0"/>
        <w:jc w:val="both"/>
        <w:rPr>
          <w:rFonts w:ascii="Arial" w:hAnsi="Arial" w:cs="Arial"/>
          <w:color w:val="000000"/>
        </w:rPr>
      </w:pPr>
      <w:r w:rsidRPr="002D4CC8">
        <w:rPr>
          <w:rFonts w:ascii="Arial" w:hAnsi="Arial" w:cs="Arial"/>
          <w:color w:val="000000"/>
        </w:rPr>
        <w:t>The following are examples of expenses:</w:t>
      </w:r>
    </w:p>
    <w:p w14:paraId="5F5D5127" w14:textId="77777777" w:rsidR="00D00E86" w:rsidRPr="002D4CC8" w:rsidRDefault="00D00E86" w:rsidP="003F7F85">
      <w:pPr>
        <w:autoSpaceDE w:val="0"/>
        <w:autoSpaceDN w:val="0"/>
        <w:adjustRightInd w:val="0"/>
        <w:jc w:val="both"/>
        <w:rPr>
          <w:rFonts w:ascii="Arial" w:hAnsi="Arial" w:cs="Arial"/>
          <w:color w:val="000000"/>
        </w:rPr>
      </w:pPr>
    </w:p>
    <w:p w14:paraId="19FF23F4" w14:textId="77777777" w:rsidR="00D00E86" w:rsidRPr="002D4CC8"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 xml:space="preserve">the reasonable cost of travelling to and from </w:t>
      </w:r>
      <w:r>
        <w:rPr>
          <w:rFonts w:ascii="Arial" w:hAnsi="Arial" w:cs="Arial"/>
          <w:color w:val="000000"/>
        </w:rPr>
        <w:t xml:space="preserve">BACP </w:t>
      </w:r>
      <w:r w:rsidRPr="002D4CC8">
        <w:rPr>
          <w:rFonts w:ascii="Arial" w:hAnsi="Arial" w:cs="Arial"/>
          <w:color w:val="000000"/>
        </w:rPr>
        <w:t xml:space="preserve">meetings, and on </w:t>
      </w:r>
      <w:r>
        <w:rPr>
          <w:rFonts w:ascii="Arial" w:hAnsi="Arial" w:cs="Arial"/>
          <w:color w:val="000000"/>
        </w:rPr>
        <w:t>BACP</w:t>
      </w:r>
      <w:r w:rsidRPr="002D4CC8">
        <w:rPr>
          <w:rFonts w:ascii="Arial" w:hAnsi="Arial" w:cs="Arial"/>
          <w:color w:val="000000"/>
        </w:rPr>
        <w:t xml:space="preserve"> business and events. This can include the cost of using public transport, taxi fares, and petrol allowances to the level permitted by HM Revenue &amp; Customs (HMRC) before tax becomes payable.</w:t>
      </w:r>
    </w:p>
    <w:p w14:paraId="6C1318DC"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color w:val="000000"/>
        </w:rPr>
      </w:pPr>
    </w:p>
    <w:p w14:paraId="33ADAC3B" w14:textId="4AB48484" w:rsidR="00D00E86" w:rsidRPr="002D4CC8"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the reasonable cost of childcare, or care of other dependants (incl</w:t>
      </w:r>
      <w:r w:rsidR="00DC6452">
        <w:rPr>
          <w:rFonts w:ascii="Arial" w:hAnsi="Arial" w:cs="Arial"/>
          <w:color w:val="000000"/>
        </w:rPr>
        <w:t>uding any essential care costs)</w:t>
      </w:r>
      <w:bookmarkStart w:id="0" w:name="_GoBack"/>
      <w:bookmarkEnd w:id="0"/>
      <w:r w:rsidRPr="002D4CC8">
        <w:rPr>
          <w:rFonts w:ascii="Arial" w:hAnsi="Arial" w:cs="Arial"/>
          <w:color w:val="000000"/>
        </w:rPr>
        <w:t xml:space="preserve"> for example, an elderly parent, whilst attending meetings on presentation of invoices from commercial providers;</w:t>
      </w:r>
    </w:p>
    <w:p w14:paraId="28B51419"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color w:val="000000"/>
        </w:rPr>
      </w:pPr>
    </w:p>
    <w:p w14:paraId="45D0D38E" w14:textId="77777777" w:rsidR="00D00E86" w:rsidRPr="004B6EEF"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the cost of postage and telephone calls on</w:t>
      </w:r>
      <w:r>
        <w:rPr>
          <w:rFonts w:ascii="Arial" w:hAnsi="Arial" w:cs="Arial"/>
          <w:color w:val="000000"/>
        </w:rPr>
        <w:t xml:space="preserve"> BACP business.</w:t>
      </w:r>
    </w:p>
    <w:p w14:paraId="7750CB92"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color w:val="000000"/>
        </w:rPr>
      </w:pPr>
    </w:p>
    <w:p w14:paraId="719E89D6" w14:textId="77777777" w:rsidR="00D00E86" w:rsidRPr="002D4CC8"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 xml:space="preserve">communication support: translating documents into Braille for a blind </w:t>
      </w:r>
      <w:r>
        <w:rPr>
          <w:rFonts w:ascii="Arial" w:hAnsi="Arial" w:cs="Arial"/>
          <w:color w:val="000000"/>
        </w:rPr>
        <w:t>volunteer</w:t>
      </w:r>
      <w:r w:rsidRPr="002D4CC8">
        <w:rPr>
          <w:rFonts w:ascii="Arial" w:hAnsi="Arial" w:cs="Arial"/>
          <w:color w:val="000000"/>
        </w:rPr>
        <w:t xml:space="preserve">, or into different languages; </w:t>
      </w:r>
    </w:p>
    <w:p w14:paraId="6A1AC2DD"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color w:val="000000"/>
        </w:rPr>
      </w:pPr>
    </w:p>
    <w:p w14:paraId="1FB27653" w14:textId="77777777" w:rsidR="00D00E86" w:rsidRPr="002D4CC8"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provision of alerting and listening devices, and other special aids for people with hearing impairment;</w:t>
      </w:r>
    </w:p>
    <w:p w14:paraId="1C72000F"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color w:val="000000"/>
        </w:rPr>
      </w:pPr>
    </w:p>
    <w:p w14:paraId="5C78F1E0" w14:textId="77777777" w:rsidR="00D00E86" w:rsidRPr="002D4CC8"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 xml:space="preserve">the costs of buying training materials and publications relevant to </w:t>
      </w:r>
      <w:r>
        <w:rPr>
          <w:rFonts w:ascii="Arial" w:hAnsi="Arial" w:cs="Arial"/>
          <w:color w:val="000000"/>
        </w:rPr>
        <w:t>BACP business</w:t>
      </w:r>
      <w:r w:rsidRPr="002D4CC8">
        <w:rPr>
          <w:rFonts w:ascii="Arial" w:hAnsi="Arial" w:cs="Arial"/>
          <w:color w:val="000000"/>
        </w:rPr>
        <w:t>;</w:t>
      </w:r>
    </w:p>
    <w:p w14:paraId="26E40195"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color w:val="000000"/>
        </w:rPr>
      </w:pPr>
    </w:p>
    <w:p w14:paraId="141D777D" w14:textId="77777777" w:rsidR="00D00E86"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2D4CC8">
        <w:rPr>
          <w:rFonts w:ascii="Arial" w:hAnsi="Arial" w:cs="Arial"/>
          <w:color w:val="000000"/>
        </w:rPr>
        <w:t xml:space="preserve">providing special transport, equipment or facilities for a </w:t>
      </w:r>
      <w:r>
        <w:rPr>
          <w:rFonts w:ascii="Arial" w:hAnsi="Arial" w:cs="Arial"/>
          <w:color w:val="000000"/>
        </w:rPr>
        <w:t>volunteer</w:t>
      </w:r>
      <w:r w:rsidRPr="002D4CC8">
        <w:rPr>
          <w:rFonts w:ascii="Arial" w:hAnsi="Arial" w:cs="Arial"/>
          <w:color w:val="000000"/>
        </w:rPr>
        <w:t xml:space="preserve"> with a disability; </w:t>
      </w:r>
    </w:p>
    <w:p w14:paraId="497DBF64" w14:textId="77777777" w:rsidR="00D00E86" w:rsidRDefault="00D00E86" w:rsidP="003F7F85">
      <w:pPr>
        <w:pStyle w:val="ListParagraph"/>
        <w:spacing w:after="0" w:line="240" w:lineRule="auto"/>
        <w:rPr>
          <w:rFonts w:ascii="Arial" w:hAnsi="Arial" w:cs="Arial"/>
          <w:color w:val="000000"/>
        </w:rPr>
      </w:pPr>
    </w:p>
    <w:p w14:paraId="78243604" w14:textId="77777777" w:rsidR="00D00E86" w:rsidRPr="00CD5039" w:rsidRDefault="00D00E86" w:rsidP="003F7F85">
      <w:pPr>
        <w:pStyle w:val="ListParagraph"/>
        <w:numPr>
          <w:ilvl w:val="0"/>
          <w:numId w:val="10"/>
        </w:numPr>
        <w:autoSpaceDE w:val="0"/>
        <w:autoSpaceDN w:val="0"/>
        <w:adjustRightInd w:val="0"/>
        <w:spacing w:after="0" w:line="240" w:lineRule="auto"/>
        <w:contextualSpacing w:val="0"/>
        <w:jc w:val="both"/>
        <w:rPr>
          <w:rFonts w:ascii="Arial" w:hAnsi="Arial" w:cs="Arial"/>
          <w:color w:val="000000"/>
        </w:rPr>
      </w:pPr>
      <w:r w:rsidRPr="00CD5039">
        <w:rPr>
          <w:rFonts w:ascii="Arial" w:hAnsi="Arial" w:cs="Arial"/>
          <w:color w:val="000000"/>
        </w:rPr>
        <w:t>the cost of reasonable overnight accommodation and reasonable refunds for the cost of meals taken while on charity business, attending meetings or other essential events</w:t>
      </w:r>
      <w:r>
        <w:rPr>
          <w:rFonts w:ascii="Arial" w:hAnsi="Arial" w:cs="Arial"/>
          <w:color w:val="000000"/>
        </w:rPr>
        <w:t xml:space="preserve">. </w:t>
      </w:r>
    </w:p>
    <w:p w14:paraId="20393DBA" w14:textId="77777777" w:rsidR="00D00E86" w:rsidRPr="002D4CC8" w:rsidRDefault="00D00E86" w:rsidP="003F7F85">
      <w:pPr>
        <w:pStyle w:val="ListParagraph"/>
        <w:autoSpaceDE w:val="0"/>
        <w:autoSpaceDN w:val="0"/>
        <w:adjustRightInd w:val="0"/>
        <w:spacing w:after="0" w:line="240" w:lineRule="auto"/>
        <w:ind w:left="360"/>
        <w:jc w:val="both"/>
        <w:rPr>
          <w:rFonts w:ascii="Arial" w:hAnsi="Arial" w:cs="Arial"/>
        </w:rPr>
      </w:pPr>
      <w:r w:rsidRPr="002D4CC8">
        <w:rPr>
          <w:rFonts w:ascii="Arial" w:hAnsi="Arial" w:cs="Arial"/>
          <w:color w:val="000000"/>
        </w:rPr>
        <w:t xml:space="preserve"> </w:t>
      </w:r>
    </w:p>
    <w:p w14:paraId="4F01CF3A" w14:textId="77777777" w:rsidR="00D00E86" w:rsidRPr="004B6EEF" w:rsidRDefault="00D00E86" w:rsidP="003F7F85">
      <w:pPr>
        <w:autoSpaceDE w:val="0"/>
        <w:autoSpaceDN w:val="0"/>
        <w:adjustRightInd w:val="0"/>
        <w:jc w:val="both"/>
        <w:rPr>
          <w:rFonts w:ascii="Arial" w:hAnsi="Arial" w:cs="Arial"/>
          <w:color w:val="000000"/>
        </w:rPr>
      </w:pPr>
      <w:r w:rsidRPr="002D4CC8">
        <w:rPr>
          <w:rFonts w:ascii="Arial" w:hAnsi="Arial" w:cs="Arial"/>
          <w:color w:val="000000"/>
        </w:rPr>
        <w:t xml:space="preserve">Paying reasonable expenses is a good way of ensuring that </w:t>
      </w:r>
      <w:r>
        <w:rPr>
          <w:rFonts w:ascii="Arial" w:hAnsi="Arial" w:cs="Arial"/>
          <w:color w:val="000000"/>
        </w:rPr>
        <w:t>volunteers</w:t>
      </w:r>
      <w:r w:rsidRPr="002D4CC8">
        <w:rPr>
          <w:rFonts w:ascii="Arial" w:hAnsi="Arial" w:cs="Arial"/>
          <w:color w:val="000000"/>
        </w:rPr>
        <w:t xml:space="preserve"> participate in running BACP and, more generally, of ensuring that being a </w:t>
      </w:r>
      <w:r>
        <w:rPr>
          <w:rFonts w:ascii="Arial" w:hAnsi="Arial" w:cs="Arial"/>
          <w:color w:val="000000"/>
        </w:rPr>
        <w:t>volunteer</w:t>
      </w:r>
      <w:r w:rsidRPr="002D4CC8">
        <w:rPr>
          <w:rFonts w:ascii="Arial" w:hAnsi="Arial" w:cs="Arial"/>
          <w:color w:val="000000"/>
        </w:rPr>
        <w:t xml:space="preserve"> is open to all. Unless by personal choice, no </w:t>
      </w:r>
      <w:r>
        <w:rPr>
          <w:rFonts w:ascii="Arial" w:hAnsi="Arial" w:cs="Arial"/>
          <w:color w:val="000000"/>
        </w:rPr>
        <w:t>volunteer</w:t>
      </w:r>
      <w:r w:rsidRPr="002D4CC8">
        <w:rPr>
          <w:rFonts w:ascii="Arial" w:hAnsi="Arial" w:cs="Arial"/>
          <w:color w:val="000000"/>
        </w:rPr>
        <w:t xml:space="preserve"> should be ‘out of pocket’ as a result of carrying out </w:t>
      </w:r>
      <w:r>
        <w:rPr>
          <w:rFonts w:ascii="Arial" w:hAnsi="Arial" w:cs="Arial"/>
          <w:color w:val="000000"/>
        </w:rPr>
        <w:t>authorised BACP voluntary activities.</w:t>
      </w:r>
    </w:p>
    <w:p w14:paraId="1377C8ED" w14:textId="77777777" w:rsidR="00D00E86" w:rsidRPr="002D4CC8" w:rsidRDefault="00D00E86" w:rsidP="003F7F85">
      <w:pPr>
        <w:pStyle w:val="NoSpacing"/>
        <w:rPr>
          <w:rFonts w:ascii="Arial" w:hAnsi="Arial" w:cs="Arial"/>
        </w:rPr>
      </w:pPr>
    </w:p>
    <w:p w14:paraId="7563F24D" w14:textId="0AA9DCA5" w:rsidR="00D00E86" w:rsidRDefault="00D00E86" w:rsidP="003F7F85">
      <w:pPr>
        <w:pStyle w:val="NoSpacing"/>
        <w:rPr>
          <w:rFonts w:ascii="Arial" w:hAnsi="Arial" w:cs="Arial"/>
        </w:rPr>
      </w:pPr>
    </w:p>
    <w:p w14:paraId="31824E2E" w14:textId="77777777" w:rsidR="003F7F85" w:rsidRPr="002D4CC8" w:rsidRDefault="003F7F85" w:rsidP="003F7F85">
      <w:pPr>
        <w:pStyle w:val="NoSpacing"/>
        <w:rPr>
          <w:rFonts w:ascii="Arial" w:hAnsi="Arial" w:cs="Arial"/>
        </w:rPr>
      </w:pPr>
    </w:p>
    <w:p w14:paraId="16537BBF" w14:textId="77777777" w:rsidR="00D00E86" w:rsidRPr="002D4CC8" w:rsidRDefault="00D00E86" w:rsidP="003F7F85">
      <w:pPr>
        <w:pStyle w:val="ListParagraph"/>
        <w:numPr>
          <w:ilvl w:val="0"/>
          <w:numId w:val="8"/>
        </w:numPr>
        <w:autoSpaceDE w:val="0"/>
        <w:autoSpaceDN w:val="0"/>
        <w:adjustRightInd w:val="0"/>
        <w:spacing w:after="0" w:line="240" w:lineRule="auto"/>
        <w:rPr>
          <w:rFonts w:ascii="Arial" w:hAnsi="Arial" w:cs="Arial"/>
          <w:b/>
        </w:rPr>
      </w:pPr>
      <w:r w:rsidRPr="002D4CC8">
        <w:rPr>
          <w:rFonts w:ascii="Arial" w:hAnsi="Arial" w:cs="Arial"/>
          <w:b/>
        </w:rPr>
        <w:lastRenderedPageBreak/>
        <w:t>Payments that are not legitimate expenses</w:t>
      </w:r>
    </w:p>
    <w:p w14:paraId="1BBF06F6" w14:textId="77777777" w:rsidR="00D00E86" w:rsidRPr="002D4CC8" w:rsidRDefault="00D00E86" w:rsidP="003F7F85">
      <w:pPr>
        <w:autoSpaceDE w:val="0"/>
        <w:autoSpaceDN w:val="0"/>
        <w:adjustRightInd w:val="0"/>
        <w:jc w:val="both"/>
        <w:rPr>
          <w:rFonts w:ascii="Arial" w:hAnsi="Arial" w:cs="Arial"/>
        </w:rPr>
      </w:pPr>
    </w:p>
    <w:p w14:paraId="0A7AC42B" w14:textId="77777777" w:rsidR="00D00E86" w:rsidRPr="004211E0" w:rsidRDefault="00D00E86" w:rsidP="003F7F85">
      <w:pPr>
        <w:autoSpaceDE w:val="0"/>
        <w:autoSpaceDN w:val="0"/>
        <w:adjustRightInd w:val="0"/>
        <w:jc w:val="both"/>
        <w:rPr>
          <w:rFonts w:ascii="Arial" w:eastAsia="Calibri" w:hAnsi="Arial" w:cs="Arial"/>
          <w:color w:val="000000"/>
        </w:rPr>
      </w:pPr>
      <w:bookmarkStart w:id="1" w:name="_Toc211847924"/>
      <w:bookmarkStart w:id="2" w:name="_Toc198690643"/>
      <w:bookmarkStart w:id="3" w:name="_Toc192570731"/>
      <w:bookmarkStart w:id="4" w:name="_Toc192570688"/>
      <w:r w:rsidRPr="004211E0">
        <w:rPr>
          <w:rFonts w:ascii="Arial" w:eastAsia="Calibri" w:hAnsi="Arial" w:cs="Arial"/>
          <w:color w:val="000000"/>
        </w:rPr>
        <w:t xml:space="preserve">Payments which would not be legitimate expenses are those expenses which are excessive, and/or which do not relate to legitimate </w:t>
      </w:r>
      <w:r>
        <w:rPr>
          <w:rFonts w:ascii="Arial" w:eastAsia="Calibri" w:hAnsi="Arial" w:cs="Arial"/>
          <w:color w:val="000000"/>
        </w:rPr>
        <w:t>BACP</w:t>
      </w:r>
      <w:r w:rsidRPr="004211E0">
        <w:rPr>
          <w:rFonts w:ascii="Arial" w:eastAsia="Calibri" w:hAnsi="Arial" w:cs="Arial"/>
          <w:color w:val="000000"/>
        </w:rPr>
        <w:t xml:space="preserve"> activities.  The following are all examples of payments which are not legitimate expenses or payments:</w:t>
      </w:r>
    </w:p>
    <w:p w14:paraId="22C44CF6" w14:textId="77777777" w:rsidR="00D00E86" w:rsidRPr="004211E0" w:rsidRDefault="00D00E86" w:rsidP="003F7F85">
      <w:pPr>
        <w:autoSpaceDE w:val="0"/>
        <w:autoSpaceDN w:val="0"/>
        <w:adjustRightInd w:val="0"/>
        <w:jc w:val="both"/>
        <w:rPr>
          <w:rFonts w:ascii="Arial" w:eastAsia="Calibri" w:hAnsi="Arial" w:cs="Arial"/>
          <w:color w:val="000000"/>
        </w:rPr>
      </w:pPr>
    </w:p>
    <w:p w14:paraId="5FC93AB4" w14:textId="77777777" w:rsidR="00D00E86" w:rsidRPr="004211E0" w:rsidRDefault="00D00E86" w:rsidP="003F7F85">
      <w:pPr>
        <w:numPr>
          <w:ilvl w:val="0"/>
          <w:numId w:val="11"/>
        </w:numPr>
        <w:autoSpaceDE w:val="0"/>
        <w:autoSpaceDN w:val="0"/>
        <w:adjustRightInd w:val="0"/>
        <w:jc w:val="both"/>
        <w:rPr>
          <w:rFonts w:ascii="Arial" w:eastAsia="Calibri" w:hAnsi="Arial" w:cs="Arial"/>
          <w:color w:val="000000"/>
        </w:rPr>
      </w:pPr>
      <w:r w:rsidRPr="004211E0">
        <w:rPr>
          <w:rFonts w:ascii="Arial" w:eastAsia="Calibri" w:hAnsi="Arial" w:cs="Arial"/>
          <w:color w:val="000000"/>
        </w:rPr>
        <w:t xml:space="preserve">payment of hotel accommodation or travel costs for spouses or partners who are not themselves travelling on </w:t>
      </w:r>
      <w:r>
        <w:rPr>
          <w:rFonts w:ascii="Arial" w:eastAsia="Calibri" w:hAnsi="Arial" w:cs="Arial"/>
          <w:color w:val="000000"/>
        </w:rPr>
        <w:t>BACP</w:t>
      </w:r>
      <w:r w:rsidRPr="004211E0">
        <w:rPr>
          <w:rFonts w:ascii="Arial" w:eastAsia="Calibri" w:hAnsi="Arial" w:cs="Arial"/>
          <w:color w:val="000000"/>
        </w:rPr>
        <w:t xml:space="preserve"> business;</w:t>
      </w:r>
    </w:p>
    <w:p w14:paraId="45DDF437" w14:textId="77777777" w:rsidR="00D00E86" w:rsidRPr="004211E0" w:rsidRDefault="00D00E86" w:rsidP="003F7F85">
      <w:pPr>
        <w:autoSpaceDE w:val="0"/>
        <w:autoSpaceDN w:val="0"/>
        <w:adjustRightInd w:val="0"/>
        <w:ind w:left="360"/>
        <w:jc w:val="both"/>
        <w:rPr>
          <w:rFonts w:ascii="Arial" w:eastAsia="Calibri" w:hAnsi="Arial" w:cs="Arial"/>
          <w:color w:val="000000"/>
        </w:rPr>
      </w:pPr>
    </w:p>
    <w:p w14:paraId="6EEEC03D" w14:textId="77777777" w:rsidR="00D00E86" w:rsidRPr="004211E0" w:rsidRDefault="00D00E86" w:rsidP="003F7F85">
      <w:pPr>
        <w:numPr>
          <w:ilvl w:val="0"/>
          <w:numId w:val="11"/>
        </w:numPr>
        <w:autoSpaceDE w:val="0"/>
        <w:autoSpaceDN w:val="0"/>
        <w:adjustRightInd w:val="0"/>
        <w:jc w:val="both"/>
        <w:rPr>
          <w:rFonts w:ascii="Arial" w:eastAsia="Calibri" w:hAnsi="Arial" w:cs="Arial"/>
          <w:color w:val="000000"/>
        </w:rPr>
      </w:pPr>
      <w:r w:rsidRPr="004211E0">
        <w:rPr>
          <w:rFonts w:ascii="Arial" w:eastAsia="Calibri" w:hAnsi="Arial" w:cs="Arial"/>
          <w:color w:val="000000"/>
        </w:rPr>
        <w:t>payment of private telephone bills for business unrelated to BACP;</w:t>
      </w:r>
    </w:p>
    <w:p w14:paraId="5851D154" w14:textId="77777777" w:rsidR="00D00E86" w:rsidRPr="004211E0" w:rsidRDefault="00D00E86" w:rsidP="003F7F85">
      <w:pPr>
        <w:autoSpaceDE w:val="0"/>
        <w:autoSpaceDN w:val="0"/>
        <w:adjustRightInd w:val="0"/>
        <w:ind w:left="360"/>
        <w:jc w:val="both"/>
        <w:rPr>
          <w:rFonts w:ascii="Arial" w:eastAsia="Calibri" w:hAnsi="Arial" w:cs="Arial"/>
          <w:color w:val="000000"/>
        </w:rPr>
      </w:pPr>
    </w:p>
    <w:p w14:paraId="55D87661" w14:textId="77777777" w:rsidR="00D00E86" w:rsidRPr="004211E0" w:rsidRDefault="00D00E86" w:rsidP="003F7F85">
      <w:pPr>
        <w:numPr>
          <w:ilvl w:val="0"/>
          <w:numId w:val="11"/>
        </w:numPr>
        <w:autoSpaceDE w:val="0"/>
        <w:autoSpaceDN w:val="0"/>
        <w:adjustRightInd w:val="0"/>
        <w:jc w:val="both"/>
        <w:rPr>
          <w:rFonts w:ascii="Arial" w:eastAsia="Calibri" w:hAnsi="Arial" w:cs="Arial"/>
          <w:color w:val="000000"/>
        </w:rPr>
      </w:pPr>
      <w:r w:rsidRPr="004211E0">
        <w:rPr>
          <w:rFonts w:ascii="Arial" w:eastAsia="Calibri" w:hAnsi="Arial" w:cs="Arial"/>
          <w:color w:val="000000"/>
        </w:rPr>
        <w:t xml:space="preserve">petrol mileage rates above the levels approved by HMRC for claimable expenses. </w:t>
      </w:r>
    </w:p>
    <w:p w14:paraId="6C425289" w14:textId="77777777" w:rsidR="00D00E86" w:rsidRPr="004211E0" w:rsidRDefault="00D00E86" w:rsidP="003F7F85">
      <w:pPr>
        <w:autoSpaceDE w:val="0"/>
        <w:autoSpaceDN w:val="0"/>
        <w:adjustRightInd w:val="0"/>
        <w:jc w:val="both"/>
        <w:rPr>
          <w:rFonts w:ascii="Arial" w:eastAsia="Calibri" w:hAnsi="Arial" w:cs="Arial"/>
          <w:color w:val="000000"/>
        </w:rPr>
      </w:pPr>
    </w:p>
    <w:p w14:paraId="47652FCE" w14:textId="77777777" w:rsidR="00D00E86" w:rsidRPr="004211E0" w:rsidRDefault="00D00E86" w:rsidP="003F7F85">
      <w:pPr>
        <w:autoSpaceDE w:val="0"/>
        <w:autoSpaceDN w:val="0"/>
        <w:adjustRightInd w:val="0"/>
        <w:jc w:val="both"/>
        <w:rPr>
          <w:rFonts w:ascii="Arial" w:eastAsia="Calibri" w:hAnsi="Arial" w:cs="Arial"/>
          <w:color w:val="000000"/>
        </w:rPr>
      </w:pPr>
      <w:r w:rsidRPr="004211E0">
        <w:rPr>
          <w:rFonts w:ascii="Arial" w:eastAsia="Calibri" w:hAnsi="Arial" w:cs="Arial"/>
          <w:color w:val="000000"/>
        </w:rPr>
        <w:t>There are many ot</w:t>
      </w:r>
      <w:r>
        <w:rPr>
          <w:rFonts w:ascii="Arial" w:eastAsia="Calibri" w:hAnsi="Arial" w:cs="Arial"/>
          <w:color w:val="000000"/>
        </w:rPr>
        <w:t>her examples.</w:t>
      </w:r>
      <w:r w:rsidRPr="004211E0">
        <w:rPr>
          <w:rFonts w:ascii="Arial" w:eastAsia="Calibri" w:hAnsi="Arial" w:cs="Arial"/>
          <w:color w:val="000000"/>
        </w:rPr>
        <w:t xml:space="preserve"> Any misuse of Charity assets for private benefit can damage public confidence in BACP</w:t>
      </w:r>
      <w:r>
        <w:rPr>
          <w:rFonts w:ascii="Arial" w:eastAsia="Calibri" w:hAnsi="Arial" w:cs="Arial"/>
          <w:color w:val="000000"/>
        </w:rPr>
        <w:t>. If there is any dispute as to the validity of an expense claim this will in the first instance be referred to the Head of Finance and Central Services. If the matter cannot be resolved it will be escalated to the Deputy Chief Executive Internal Affairs who may refer the matter to the Chief Executive and ultimately the Finance and Policy Committee for decision.</w:t>
      </w:r>
    </w:p>
    <w:p w14:paraId="0FE7CA2E" w14:textId="77777777" w:rsidR="00D00E86" w:rsidRPr="002D4CC8" w:rsidRDefault="00D00E86" w:rsidP="003F7F85">
      <w:pPr>
        <w:autoSpaceDE w:val="0"/>
        <w:autoSpaceDN w:val="0"/>
        <w:adjustRightInd w:val="0"/>
        <w:ind w:left="357" w:right="140"/>
        <w:rPr>
          <w:rFonts w:ascii="Arial" w:hAnsi="Arial" w:cs="Arial"/>
        </w:rPr>
      </w:pPr>
    </w:p>
    <w:p w14:paraId="4A44001B" w14:textId="77777777" w:rsidR="00D00E86" w:rsidRPr="002D4CC8" w:rsidRDefault="00D00E86" w:rsidP="003F7F85">
      <w:pPr>
        <w:autoSpaceDE w:val="0"/>
        <w:autoSpaceDN w:val="0"/>
        <w:adjustRightInd w:val="0"/>
        <w:ind w:left="357" w:right="140"/>
        <w:rPr>
          <w:rFonts w:ascii="Arial" w:hAnsi="Arial" w:cs="Arial"/>
        </w:rPr>
      </w:pPr>
    </w:p>
    <w:p w14:paraId="2DC4EAE5" w14:textId="77777777" w:rsidR="00D00E86" w:rsidRPr="002D4CC8" w:rsidRDefault="00D00E86" w:rsidP="003F7F85">
      <w:pPr>
        <w:pStyle w:val="NoSpacing"/>
        <w:tabs>
          <w:tab w:val="left" w:pos="284"/>
          <w:tab w:val="left" w:pos="426"/>
        </w:tabs>
        <w:rPr>
          <w:rFonts w:ascii="Arial" w:hAnsi="Arial" w:cs="Arial"/>
        </w:rPr>
      </w:pPr>
      <w:r>
        <w:rPr>
          <w:rFonts w:ascii="Arial" w:hAnsi="Arial" w:cs="Arial"/>
          <w:b/>
        </w:rPr>
        <w:t>4</w:t>
      </w:r>
      <w:r w:rsidRPr="002D4CC8">
        <w:rPr>
          <w:rFonts w:ascii="Arial" w:hAnsi="Arial" w:cs="Arial"/>
          <w:b/>
        </w:rPr>
        <w:t xml:space="preserve">. </w:t>
      </w:r>
      <w:bookmarkEnd w:id="1"/>
      <w:bookmarkEnd w:id="2"/>
      <w:bookmarkEnd w:id="3"/>
      <w:bookmarkEnd w:id="4"/>
      <w:r w:rsidRPr="002D4CC8">
        <w:rPr>
          <w:rFonts w:ascii="Arial" w:hAnsi="Arial" w:cs="Arial"/>
          <w:b/>
        </w:rPr>
        <w:t xml:space="preserve">  Process for claiming expenses</w:t>
      </w:r>
      <w:r w:rsidRPr="002D4CC8">
        <w:rPr>
          <w:rFonts w:ascii="Arial" w:hAnsi="Arial" w:cs="Arial"/>
          <w:b/>
        </w:rPr>
        <w:br/>
      </w:r>
    </w:p>
    <w:p w14:paraId="767419EC" w14:textId="77777777" w:rsidR="00D00E86" w:rsidRPr="002D4CC8" w:rsidRDefault="00D00E86" w:rsidP="003F7F85">
      <w:pPr>
        <w:pStyle w:val="NoSpacing"/>
        <w:jc w:val="both"/>
        <w:rPr>
          <w:rFonts w:ascii="Arial" w:hAnsi="Arial" w:cs="Arial"/>
        </w:rPr>
      </w:pPr>
      <w:r w:rsidRPr="002D4CC8">
        <w:rPr>
          <w:rFonts w:ascii="Arial" w:hAnsi="Arial" w:cs="Arial"/>
        </w:rPr>
        <w:t xml:space="preserve">All expense claims utilising an expense claim form in respect of </w:t>
      </w:r>
      <w:r>
        <w:rPr>
          <w:rFonts w:ascii="Arial" w:hAnsi="Arial" w:cs="Arial"/>
        </w:rPr>
        <w:t xml:space="preserve">BACP activities </w:t>
      </w:r>
      <w:r w:rsidRPr="00E14D25">
        <w:rPr>
          <w:rFonts w:ascii="Arial" w:hAnsi="Arial" w:cs="Arial"/>
        </w:rPr>
        <w:t>should be submitted to the Volunteers Manager</w:t>
      </w:r>
      <w:r w:rsidRPr="002D4CC8">
        <w:rPr>
          <w:rFonts w:ascii="Arial" w:hAnsi="Arial" w:cs="Arial"/>
        </w:rPr>
        <w:t xml:space="preserve"> together with receipts for all costs. Fully itemised VAT receipts must be attached; credit card receipts will not suffice. If in exceptional circumstances a receipt is not available, please ensure that you provide a signed note with an explanation.  Expense claims should be made within 14 days and no later than 31 days after the expenditure has been incurred.  All expenses for the current financial year should be claimed before 31 March in that year.</w:t>
      </w:r>
    </w:p>
    <w:p w14:paraId="5F135E8E" w14:textId="77777777" w:rsidR="00D00E86" w:rsidRPr="002D4CC8" w:rsidRDefault="00D00E86" w:rsidP="003F7F85">
      <w:pPr>
        <w:pStyle w:val="NoSpacing"/>
        <w:jc w:val="both"/>
        <w:rPr>
          <w:rFonts w:ascii="Arial" w:hAnsi="Arial" w:cs="Arial"/>
        </w:rPr>
      </w:pPr>
    </w:p>
    <w:p w14:paraId="051F561D" w14:textId="77777777" w:rsidR="00D00E86" w:rsidRPr="002D4CC8" w:rsidRDefault="00D00E86" w:rsidP="003F7F85">
      <w:pPr>
        <w:pStyle w:val="NoSpacing"/>
        <w:jc w:val="both"/>
        <w:rPr>
          <w:rFonts w:ascii="Arial" w:hAnsi="Arial" w:cs="Arial"/>
        </w:rPr>
      </w:pPr>
    </w:p>
    <w:p w14:paraId="1E3758ED" w14:textId="77777777" w:rsidR="00D00E86" w:rsidRPr="002D4CC8" w:rsidRDefault="00D00E86" w:rsidP="003F7F85">
      <w:pPr>
        <w:keepNext/>
        <w:jc w:val="both"/>
        <w:rPr>
          <w:rFonts w:ascii="Arial" w:hAnsi="Arial" w:cs="Arial"/>
        </w:rPr>
      </w:pPr>
      <w:bookmarkStart w:id="5" w:name="_Toc211847928"/>
      <w:bookmarkStart w:id="6" w:name="_Toc198690647"/>
      <w:bookmarkStart w:id="7" w:name="_Toc192570735"/>
      <w:bookmarkStart w:id="8" w:name="_Toc192570692"/>
      <w:r>
        <w:rPr>
          <w:rFonts w:ascii="Arial" w:hAnsi="Arial" w:cs="Arial"/>
          <w:b/>
        </w:rPr>
        <w:t>5</w:t>
      </w:r>
      <w:r w:rsidRPr="002D4CC8">
        <w:rPr>
          <w:rFonts w:ascii="Arial" w:hAnsi="Arial" w:cs="Arial"/>
          <w:b/>
        </w:rPr>
        <w:t xml:space="preserve">. </w:t>
      </w:r>
      <w:bookmarkStart w:id="9" w:name="_Toc211847930"/>
      <w:bookmarkStart w:id="10" w:name="_Toc198690649"/>
      <w:bookmarkStart w:id="11" w:name="_Toc192570736"/>
      <w:bookmarkStart w:id="12" w:name="_Toc192570693"/>
      <w:bookmarkEnd w:id="5"/>
      <w:bookmarkEnd w:id="6"/>
      <w:bookmarkEnd w:id="7"/>
      <w:bookmarkEnd w:id="8"/>
      <w:r w:rsidRPr="002D4CC8">
        <w:rPr>
          <w:rFonts w:ascii="Arial" w:hAnsi="Arial" w:cs="Arial"/>
          <w:b/>
        </w:rPr>
        <w:t xml:space="preserve">   </w:t>
      </w:r>
      <w:r w:rsidRPr="002D4CC8">
        <w:rPr>
          <w:rFonts w:ascii="Arial" w:hAnsi="Arial" w:cs="Arial"/>
          <w:b/>
          <w:lang w:val="en-US"/>
        </w:rPr>
        <w:t>Further Information</w:t>
      </w:r>
    </w:p>
    <w:p w14:paraId="4C5B2D07" w14:textId="77777777" w:rsidR="00D00E86" w:rsidRPr="002D4CC8" w:rsidRDefault="00D00E86" w:rsidP="003F7F85">
      <w:pPr>
        <w:pStyle w:val="NoSpacing"/>
        <w:numPr>
          <w:ilvl w:val="0"/>
          <w:numId w:val="12"/>
        </w:numPr>
        <w:rPr>
          <w:rFonts w:ascii="Arial" w:hAnsi="Arial" w:cs="Arial"/>
          <w:lang w:val="en-US"/>
        </w:rPr>
      </w:pPr>
      <w:r w:rsidRPr="002D4CC8">
        <w:rPr>
          <w:rFonts w:ascii="Arial" w:hAnsi="Arial" w:cs="Arial"/>
          <w:lang w:val="en-US"/>
        </w:rPr>
        <w:t xml:space="preserve">Expense claim forms are available from the </w:t>
      </w:r>
      <w:r w:rsidRPr="002D4CC8">
        <w:rPr>
          <w:rFonts w:ascii="Arial" w:hAnsi="Arial" w:cs="Arial"/>
        </w:rPr>
        <w:t xml:space="preserve">the </w:t>
      </w:r>
      <w:r>
        <w:rPr>
          <w:rFonts w:ascii="Arial" w:hAnsi="Arial" w:cs="Arial"/>
        </w:rPr>
        <w:t>Volunteers Manager</w:t>
      </w:r>
      <w:r>
        <w:rPr>
          <w:rFonts w:ascii="Arial" w:hAnsi="Arial" w:cs="Arial"/>
          <w:lang w:val="en-US"/>
        </w:rPr>
        <w:t>,</w:t>
      </w:r>
      <w:r w:rsidRPr="002D4CC8">
        <w:rPr>
          <w:rFonts w:ascii="Arial" w:hAnsi="Arial" w:cs="Arial"/>
          <w:lang w:val="en-US"/>
        </w:rPr>
        <w:t xml:space="preserve"> the </w:t>
      </w:r>
      <w:r>
        <w:rPr>
          <w:rFonts w:ascii="Arial" w:hAnsi="Arial" w:cs="Arial"/>
          <w:lang w:val="en-US"/>
        </w:rPr>
        <w:t xml:space="preserve">BACP </w:t>
      </w:r>
      <w:r w:rsidRPr="002D4CC8">
        <w:rPr>
          <w:rFonts w:ascii="Arial" w:hAnsi="Arial" w:cs="Arial"/>
          <w:lang w:val="en-US"/>
        </w:rPr>
        <w:t xml:space="preserve">Intranet or from the </w:t>
      </w:r>
      <w:r>
        <w:rPr>
          <w:rFonts w:ascii="Arial" w:hAnsi="Arial" w:cs="Arial"/>
          <w:lang w:val="en-US"/>
        </w:rPr>
        <w:t xml:space="preserve">BACP </w:t>
      </w:r>
      <w:r w:rsidRPr="002D4CC8">
        <w:rPr>
          <w:rFonts w:ascii="Arial" w:hAnsi="Arial" w:cs="Arial"/>
          <w:lang w:val="en-US"/>
        </w:rPr>
        <w:t>Finance Department.</w:t>
      </w:r>
    </w:p>
    <w:p w14:paraId="60DB3078" w14:textId="77777777" w:rsidR="00D00E86" w:rsidRPr="002D4CC8" w:rsidRDefault="00D00E86" w:rsidP="003F7F85">
      <w:pPr>
        <w:pStyle w:val="NoSpacing"/>
        <w:numPr>
          <w:ilvl w:val="0"/>
          <w:numId w:val="12"/>
        </w:numPr>
        <w:rPr>
          <w:rFonts w:ascii="Arial" w:hAnsi="Arial" w:cs="Arial"/>
          <w:lang w:val="en-US"/>
        </w:rPr>
      </w:pPr>
      <w:r w:rsidRPr="002D4CC8">
        <w:rPr>
          <w:rFonts w:ascii="Arial" w:hAnsi="Arial" w:cs="Arial"/>
          <w:lang w:val="en-US"/>
        </w:rPr>
        <w:t xml:space="preserve">Reimbursement of business expenses are normally processed weekly. </w:t>
      </w:r>
      <w:proofErr w:type="spellStart"/>
      <w:r w:rsidRPr="002D4CC8">
        <w:rPr>
          <w:rFonts w:ascii="Arial" w:hAnsi="Arial" w:cs="Arial"/>
          <w:lang w:val="en-US"/>
        </w:rPr>
        <w:t>Authorised</w:t>
      </w:r>
      <w:proofErr w:type="spellEnd"/>
      <w:r w:rsidRPr="002D4CC8">
        <w:rPr>
          <w:rFonts w:ascii="Arial" w:hAnsi="Arial" w:cs="Arial"/>
          <w:lang w:val="en-US"/>
        </w:rPr>
        <w:t xml:space="preserve"> expense claims received in the Finance Department by close of play on a Monday will normally be processed within that week.</w:t>
      </w:r>
    </w:p>
    <w:p w14:paraId="53DF5E02" w14:textId="77777777" w:rsidR="00D00E86" w:rsidRDefault="00D00E86" w:rsidP="003F7F85">
      <w:pPr>
        <w:pStyle w:val="NoSpacing"/>
        <w:numPr>
          <w:ilvl w:val="0"/>
          <w:numId w:val="12"/>
        </w:numPr>
        <w:rPr>
          <w:rFonts w:ascii="Arial" w:hAnsi="Arial" w:cs="Arial"/>
          <w:lang w:val="en-US"/>
        </w:rPr>
      </w:pPr>
      <w:r w:rsidRPr="002D4CC8">
        <w:rPr>
          <w:rFonts w:ascii="Arial" w:hAnsi="Arial" w:cs="Arial"/>
          <w:lang w:val="en-US"/>
        </w:rPr>
        <w:t>Payment will be made by bank transfer, providing your account details have been given to the Finance Department, and will be in your bank account two working days after the processing date.</w:t>
      </w:r>
      <w:bookmarkEnd w:id="9"/>
      <w:bookmarkEnd w:id="10"/>
      <w:bookmarkEnd w:id="11"/>
      <w:bookmarkEnd w:id="12"/>
    </w:p>
    <w:p w14:paraId="3B265A94" w14:textId="77777777" w:rsidR="00D00E86" w:rsidRDefault="00D00E86" w:rsidP="003F7F85">
      <w:pPr>
        <w:pStyle w:val="NoSpacing"/>
        <w:numPr>
          <w:ilvl w:val="0"/>
          <w:numId w:val="12"/>
        </w:numPr>
        <w:rPr>
          <w:rFonts w:ascii="Arial" w:hAnsi="Arial" w:cs="Arial"/>
          <w:lang w:val="en-US"/>
        </w:rPr>
      </w:pPr>
      <w:r>
        <w:rPr>
          <w:rFonts w:ascii="Arial" w:hAnsi="Arial" w:cs="Arial"/>
          <w:lang w:val="en-US"/>
        </w:rPr>
        <w:t>In the event of overpayment of expenses being identified through error or over claim, then depending on the circumstances this will be deducted from future expense claims or a request for direct reimbursement will be made.</w:t>
      </w:r>
    </w:p>
    <w:p w14:paraId="496DB02A" w14:textId="77777777" w:rsidR="00D00E86" w:rsidRPr="00C2222F" w:rsidRDefault="00D00E86" w:rsidP="003F7F85">
      <w:pPr>
        <w:pStyle w:val="NoSpacing"/>
        <w:ind w:left="720"/>
        <w:rPr>
          <w:rFonts w:ascii="Arial" w:hAnsi="Arial" w:cs="Arial"/>
          <w:lang w:val="en-US"/>
        </w:rPr>
      </w:pPr>
    </w:p>
    <w:p w14:paraId="100C1147" w14:textId="77777777" w:rsidR="00D00E86" w:rsidRPr="002D4CC8" w:rsidRDefault="00D00E86" w:rsidP="003F7F85">
      <w:pPr>
        <w:pStyle w:val="NoSpacing"/>
        <w:rPr>
          <w:rFonts w:ascii="Arial" w:hAnsi="Arial" w:cs="Arial"/>
        </w:rPr>
      </w:pPr>
    </w:p>
    <w:p w14:paraId="319687C8" w14:textId="77777777" w:rsidR="00CF51FA" w:rsidRDefault="00CF51FA" w:rsidP="003F7F85">
      <w:pPr>
        <w:rPr>
          <w:rFonts w:ascii="Arial" w:eastAsia="Times New Roman" w:hAnsi="Arial" w:cs="Arial"/>
          <w:b/>
        </w:rPr>
      </w:pPr>
      <w:bookmarkStart w:id="13" w:name="_Toc211847933"/>
      <w:bookmarkStart w:id="14" w:name="_Toc198690652"/>
      <w:bookmarkStart w:id="15" w:name="_Toc192570737"/>
      <w:bookmarkStart w:id="16" w:name="_Toc192570694"/>
      <w:r>
        <w:rPr>
          <w:rFonts w:ascii="Arial" w:hAnsi="Arial" w:cs="Arial"/>
          <w:b/>
        </w:rPr>
        <w:br w:type="page"/>
      </w:r>
    </w:p>
    <w:p w14:paraId="39FF985A" w14:textId="2A80FDD4" w:rsidR="00D00E86" w:rsidRPr="002D4CC8" w:rsidRDefault="00D00E86" w:rsidP="003F7F85">
      <w:pPr>
        <w:pStyle w:val="NoSpacing"/>
        <w:tabs>
          <w:tab w:val="left" w:pos="284"/>
          <w:tab w:val="left" w:pos="426"/>
        </w:tabs>
        <w:rPr>
          <w:rFonts w:ascii="Arial" w:hAnsi="Arial" w:cs="Arial"/>
        </w:rPr>
      </w:pPr>
      <w:r>
        <w:rPr>
          <w:rFonts w:ascii="Arial" w:hAnsi="Arial" w:cs="Arial"/>
          <w:b/>
        </w:rPr>
        <w:lastRenderedPageBreak/>
        <w:t>6</w:t>
      </w:r>
      <w:r w:rsidRPr="002D4CC8">
        <w:rPr>
          <w:rFonts w:ascii="Arial" w:hAnsi="Arial" w:cs="Arial"/>
          <w:b/>
        </w:rPr>
        <w:t>.   Compliance with legal and contractual obligations</w:t>
      </w:r>
      <w:bookmarkStart w:id="17" w:name="_Toc211847934"/>
      <w:bookmarkEnd w:id="13"/>
      <w:bookmarkEnd w:id="14"/>
      <w:bookmarkEnd w:id="15"/>
      <w:bookmarkEnd w:id="16"/>
      <w:bookmarkEnd w:id="17"/>
      <w:r w:rsidRPr="002D4CC8">
        <w:rPr>
          <w:rFonts w:ascii="Arial" w:hAnsi="Arial" w:cs="Arial"/>
          <w:b/>
        </w:rPr>
        <w:br/>
      </w:r>
    </w:p>
    <w:p w14:paraId="1D847A15" w14:textId="77777777" w:rsidR="00D00E86" w:rsidRPr="002D4CC8" w:rsidRDefault="00D00E86" w:rsidP="003F7F85">
      <w:pPr>
        <w:pStyle w:val="NoSpacing"/>
        <w:jc w:val="both"/>
        <w:rPr>
          <w:rFonts w:ascii="Arial" w:hAnsi="Arial" w:cs="Arial"/>
        </w:rPr>
      </w:pPr>
      <w:r w:rsidRPr="002D4CC8">
        <w:rPr>
          <w:rFonts w:ascii="Arial" w:hAnsi="Arial" w:cs="Arial"/>
        </w:rPr>
        <w:t xml:space="preserve">BACP will abide by all UK legislation relating to </w:t>
      </w:r>
      <w:r>
        <w:rPr>
          <w:rFonts w:ascii="Arial" w:hAnsi="Arial" w:cs="Arial"/>
        </w:rPr>
        <w:t>Volunteer Expenses</w:t>
      </w:r>
      <w:r w:rsidRPr="002D4CC8">
        <w:rPr>
          <w:rFonts w:ascii="Arial" w:hAnsi="Arial" w:cs="Arial"/>
        </w:rPr>
        <w:t xml:space="preserve"> Policy and Procedures including but not limited to:</w:t>
      </w:r>
    </w:p>
    <w:p w14:paraId="7E4C32BE" w14:textId="77777777" w:rsidR="00D00E86" w:rsidRPr="002D4CC8" w:rsidRDefault="00D00E86" w:rsidP="003F7F85">
      <w:pPr>
        <w:pStyle w:val="NoSpacing"/>
        <w:jc w:val="both"/>
        <w:rPr>
          <w:rFonts w:ascii="Arial" w:hAnsi="Arial" w:cs="Arial"/>
        </w:rPr>
      </w:pPr>
    </w:p>
    <w:p w14:paraId="4C43AF4A" w14:textId="77777777" w:rsidR="00D00E86" w:rsidRPr="002D4CC8" w:rsidRDefault="00D00E86" w:rsidP="003F7F85">
      <w:pPr>
        <w:numPr>
          <w:ilvl w:val="0"/>
          <w:numId w:val="9"/>
        </w:numPr>
        <w:ind w:left="426" w:hanging="426"/>
        <w:contextualSpacing/>
        <w:jc w:val="both"/>
        <w:rPr>
          <w:rFonts w:ascii="Arial" w:hAnsi="Arial" w:cs="Arial"/>
        </w:rPr>
      </w:pPr>
      <w:r w:rsidRPr="002D4CC8">
        <w:rPr>
          <w:rFonts w:ascii="Arial" w:hAnsi="Arial" w:cs="Arial"/>
        </w:rPr>
        <w:t>The Companies Act (2006)</w:t>
      </w:r>
    </w:p>
    <w:p w14:paraId="5BA884EB" w14:textId="77777777" w:rsidR="00D00E86" w:rsidRPr="002D4CC8" w:rsidRDefault="00D00E86" w:rsidP="003F7F85">
      <w:pPr>
        <w:ind w:left="720"/>
        <w:contextualSpacing/>
        <w:jc w:val="both"/>
        <w:rPr>
          <w:rFonts w:ascii="Arial" w:hAnsi="Arial" w:cs="Arial"/>
        </w:rPr>
      </w:pPr>
    </w:p>
    <w:p w14:paraId="6B001FCF" w14:textId="77777777" w:rsidR="00D00E86" w:rsidRPr="002D4CC8" w:rsidRDefault="00D00E86" w:rsidP="003F7F85">
      <w:pPr>
        <w:numPr>
          <w:ilvl w:val="0"/>
          <w:numId w:val="9"/>
        </w:numPr>
        <w:ind w:left="426" w:hanging="437"/>
        <w:contextualSpacing/>
        <w:jc w:val="both"/>
        <w:rPr>
          <w:rFonts w:ascii="Arial" w:hAnsi="Arial" w:cs="Arial"/>
        </w:rPr>
      </w:pPr>
      <w:r w:rsidRPr="002D4CC8">
        <w:rPr>
          <w:rFonts w:ascii="Arial" w:hAnsi="Arial" w:cs="Arial"/>
        </w:rPr>
        <w:t>The Charities Act (2011)</w:t>
      </w:r>
    </w:p>
    <w:p w14:paraId="7ED12C60" w14:textId="77777777" w:rsidR="00D00E86" w:rsidRPr="002D4CC8" w:rsidRDefault="00D00E86" w:rsidP="003F7F85">
      <w:pPr>
        <w:contextualSpacing/>
        <w:jc w:val="both"/>
        <w:rPr>
          <w:rFonts w:ascii="Arial" w:hAnsi="Arial" w:cs="Arial"/>
        </w:rPr>
      </w:pPr>
    </w:p>
    <w:p w14:paraId="39A05989" w14:textId="77777777" w:rsidR="00D00E86" w:rsidRPr="002D4CC8" w:rsidRDefault="00D00E86" w:rsidP="003F7F85">
      <w:pPr>
        <w:numPr>
          <w:ilvl w:val="0"/>
          <w:numId w:val="9"/>
        </w:numPr>
        <w:ind w:left="426" w:hanging="437"/>
        <w:contextualSpacing/>
        <w:jc w:val="both"/>
        <w:rPr>
          <w:rFonts w:ascii="Arial" w:hAnsi="Arial" w:cs="Arial"/>
        </w:rPr>
      </w:pPr>
      <w:r w:rsidRPr="002D4CC8">
        <w:rPr>
          <w:rFonts w:ascii="Arial" w:hAnsi="Arial" w:cs="Arial"/>
        </w:rPr>
        <w:t>Statement of Recommended Practice (SORP 2015)</w:t>
      </w:r>
    </w:p>
    <w:p w14:paraId="57979D95" w14:textId="2B06E00F" w:rsidR="00D00E86" w:rsidRDefault="00D00E86" w:rsidP="003F7F85">
      <w:pPr>
        <w:rPr>
          <w:rFonts w:ascii="Arial" w:hAnsi="Arial" w:cs="Arial"/>
        </w:rPr>
      </w:pPr>
    </w:p>
    <w:p w14:paraId="41CE7731" w14:textId="77777777" w:rsidR="003F7F85" w:rsidRPr="002D4CC8" w:rsidRDefault="003F7F85" w:rsidP="003F7F85">
      <w:pPr>
        <w:rPr>
          <w:rFonts w:ascii="Arial" w:hAnsi="Arial" w:cs="Arial"/>
        </w:rPr>
      </w:pPr>
    </w:p>
    <w:p w14:paraId="6E853B89" w14:textId="6190918E" w:rsidR="00D00E86" w:rsidRDefault="00D00E86" w:rsidP="003F7F85">
      <w:pPr>
        <w:tabs>
          <w:tab w:val="left" w:pos="426"/>
        </w:tabs>
        <w:rPr>
          <w:rFonts w:ascii="Arial" w:hAnsi="Arial" w:cs="Arial"/>
          <w:b/>
          <w:bCs/>
        </w:rPr>
      </w:pPr>
      <w:r>
        <w:rPr>
          <w:rFonts w:ascii="Arial" w:hAnsi="Arial" w:cs="Arial"/>
          <w:b/>
          <w:bCs/>
        </w:rPr>
        <w:t>7</w:t>
      </w:r>
      <w:r w:rsidRPr="002D4CC8">
        <w:rPr>
          <w:rFonts w:ascii="Arial" w:hAnsi="Arial" w:cs="Arial"/>
          <w:b/>
          <w:bCs/>
        </w:rPr>
        <w:t xml:space="preserve">.  </w:t>
      </w:r>
      <w:r>
        <w:rPr>
          <w:rFonts w:ascii="Arial" w:hAnsi="Arial" w:cs="Arial"/>
          <w:b/>
          <w:bCs/>
        </w:rPr>
        <w:t xml:space="preserve"> </w:t>
      </w:r>
      <w:r w:rsidRPr="002D4CC8">
        <w:rPr>
          <w:rFonts w:ascii="Arial" w:hAnsi="Arial" w:cs="Arial"/>
          <w:b/>
          <w:bCs/>
        </w:rPr>
        <w:t>Implementation and Review Schedule</w:t>
      </w:r>
    </w:p>
    <w:p w14:paraId="022CE37C" w14:textId="77777777" w:rsidR="003F7F85" w:rsidRPr="002D4CC8" w:rsidRDefault="003F7F85" w:rsidP="003F7F85">
      <w:pPr>
        <w:tabs>
          <w:tab w:val="left" w:pos="426"/>
        </w:tabs>
        <w:rPr>
          <w:rFonts w:ascii="Arial" w:hAnsi="Arial" w:cs="Arial"/>
          <w:b/>
          <w:bCs/>
        </w:rPr>
      </w:pPr>
    </w:p>
    <w:p w14:paraId="0849F1E1" w14:textId="77777777" w:rsidR="00D00E86" w:rsidRPr="002D4CC8" w:rsidRDefault="00D00E86" w:rsidP="003F7F85">
      <w:pPr>
        <w:jc w:val="both"/>
        <w:rPr>
          <w:rFonts w:ascii="Arial" w:hAnsi="Arial" w:cs="Arial"/>
          <w:color w:val="000000"/>
          <w:lang w:eastAsia="en-GB"/>
        </w:rPr>
      </w:pPr>
      <w:r w:rsidRPr="002D4CC8">
        <w:rPr>
          <w:rFonts w:ascii="Arial" w:hAnsi="Arial" w:cs="Arial"/>
          <w:color w:val="000000"/>
          <w:lang w:eastAsia="en-GB"/>
        </w:rPr>
        <w:t xml:space="preserve">This policy takes immediate effect and </w:t>
      </w:r>
      <w:r>
        <w:rPr>
          <w:rFonts w:ascii="Arial" w:hAnsi="Arial" w:cs="Arial"/>
          <w:color w:val="000000"/>
          <w:lang w:eastAsia="en-GB"/>
        </w:rPr>
        <w:t>will be reviewed on a biennially basis.</w:t>
      </w:r>
    </w:p>
    <w:p w14:paraId="17D10900" w14:textId="77777777" w:rsidR="00D00E86" w:rsidRPr="002D4CC8" w:rsidRDefault="00D00E86" w:rsidP="003F7F85">
      <w:pPr>
        <w:rPr>
          <w:rFonts w:ascii="Arial" w:hAnsi="Arial" w:cs="Arial"/>
          <w:color w:val="000000"/>
          <w:lang w:eastAsia="en-GB"/>
        </w:rPr>
      </w:pPr>
    </w:p>
    <w:p w14:paraId="49530AAF" w14:textId="77777777" w:rsidR="00D00E86" w:rsidRPr="002D4CC8" w:rsidRDefault="00D00E86" w:rsidP="003F7F85">
      <w:pPr>
        <w:ind w:left="-567"/>
        <w:rPr>
          <w:rFonts w:ascii="Arial" w:hAnsi="Arial" w:cs="Arial"/>
          <w:color w:val="000000"/>
          <w:lang w:eastAsia="en-GB"/>
        </w:rPr>
      </w:pPr>
    </w:p>
    <w:p w14:paraId="11CDB292" w14:textId="14D54E6F" w:rsidR="00D00E86" w:rsidRDefault="00D00E86" w:rsidP="003F7F85">
      <w:pPr>
        <w:tabs>
          <w:tab w:val="left" w:pos="426"/>
        </w:tabs>
        <w:rPr>
          <w:rFonts w:ascii="Arial" w:hAnsi="Arial" w:cs="Arial"/>
          <w:b/>
        </w:rPr>
      </w:pPr>
      <w:r>
        <w:rPr>
          <w:rFonts w:ascii="Arial" w:hAnsi="Arial" w:cs="Arial"/>
          <w:b/>
        </w:rPr>
        <w:t>8</w:t>
      </w:r>
      <w:r w:rsidRPr="002D4CC8">
        <w:rPr>
          <w:rFonts w:ascii="Arial" w:hAnsi="Arial" w:cs="Arial"/>
          <w:b/>
        </w:rPr>
        <w:t>.  Linked Policies</w:t>
      </w:r>
    </w:p>
    <w:p w14:paraId="562EB444" w14:textId="77777777" w:rsidR="003F7F85" w:rsidRPr="002D4CC8" w:rsidRDefault="003F7F85" w:rsidP="003F7F85">
      <w:pPr>
        <w:tabs>
          <w:tab w:val="left" w:pos="426"/>
        </w:tabs>
        <w:rPr>
          <w:rFonts w:ascii="Arial" w:hAnsi="Arial" w:cs="Arial"/>
          <w:b/>
        </w:rPr>
      </w:pPr>
    </w:p>
    <w:p w14:paraId="1B483A19" w14:textId="0459CFC0" w:rsidR="00D00E86" w:rsidRDefault="00D00E86" w:rsidP="003F7F85">
      <w:pPr>
        <w:rPr>
          <w:rFonts w:ascii="Arial" w:hAnsi="Arial" w:cs="Arial"/>
        </w:rPr>
      </w:pPr>
      <w:r w:rsidRPr="002D4CC8">
        <w:rPr>
          <w:rFonts w:ascii="Arial" w:hAnsi="Arial" w:cs="Arial"/>
        </w:rPr>
        <w:t xml:space="preserve">BACP are currently using linked Policies that are reviewed on a biennially basis; </w:t>
      </w:r>
    </w:p>
    <w:p w14:paraId="0483BD2A" w14:textId="77777777" w:rsidR="001038B5" w:rsidRPr="002D4CC8" w:rsidRDefault="001038B5" w:rsidP="003F7F85">
      <w:pPr>
        <w:rPr>
          <w:rFonts w:ascii="Arial" w:hAnsi="Arial" w:cs="Arial"/>
        </w:rPr>
      </w:pPr>
    </w:p>
    <w:p w14:paraId="3CE98741" w14:textId="26513DD5" w:rsidR="00D00E86" w:rsidRPr="002D4CC8" w:rsidRDefault="00D00E86" w:rsidP="003F7F85">
      <w:pPr>
        <w:rPr>
          <w:rFonts w:ascii="Arial" w:hAnsi="Arial" w:cs="Arial"/>
          <w:b/>
        </w:rPr>
      </w:pPr>
      <w:r w:rsidRPr="002D4CC8">
        <w:rPr>
          <w:rFonts w:ascii="Arial" w:hAnsi="Arial" w:cs="Arial"/>
          <w:b/>
        </w:rPr>
        <w:t>Linked Policy</w:t>
      </w:r>
      <w:r w:rsidRPr="002D4CC8">
        <w:rPr>
          <w:rFonts w:ascii="Arial" w:hAnsi="Arial" w:cs="Arial"/>
          <w:b/>
        </w:rPr>
        <w:tab/>
      </w:r>
      <w:r w:rsidRPr="002D4CC8">
        <w:rPr>
          <w:rFonts w:ascii="Arial" w:hAnsi="Arial" w:cs="Arial"/>
          <w:b/>
        </w:rPr>
        <w:tab/>
      </w:r>
      <w:r w:rsidRPr="002D4CC8">
        <w:rPr>
          <w:rFonts w:ascii="Arial" w:hAnsi="Arial" w:cs="Arial"/>
          <w:b/>
        </w:rPr>
        <w:tab/>
      </w:r>
      <w:r w:rsidRPr="002D4CC8">
        <w:rPr>
          <w:rFonts w:ascii="Arial" w:hAnsi="Arial" w:cs="Arial"/>
          <w:b/>
        </w:rPr>
        <w:tab/>
        <w:t>Reference</w:t>
      </w:r>
      <w:r w:rsidRPr="002D4CC8">
        <w:rPr>
          <w:rFonts w:ascii="Arial" w:hAnsi="Arial" w:cs="Arial"/>
          <w:b/>
        </w:rPr>
        <w:tab/>
      </w:r>
      <w:r w:rsidR="003F7F85">
        <w:rPr>
          <w:rFonts w:ascii="Arial" w:hAnsi="Arial" w:cs="Arial"/>
          <w:b/>
        </w:rPr>
        <w:t xml:space="preserve">     </w:t>
      </w:r>
      <w:r w:rsidRPr="002D4CC8">
        <w:rPr>
          <w:rFonts w:ascii="Arial" w:hAnsi="Arial" w:cs="Arial"/>
          <w:b/>
        </w:rPr>
        <w:t>Version</w:t>
      </w:r>
      <w:r w:rsidRPr="002D4CC8">
        <w:rPr>
          <w:rFonts w:ascii="Arial" w:hAnsi="Arial" w:cs="Arial"/>
          <w:b/>
        </w:rPr>
        <w:tab/>
      </w:r>
      <w:r w:rsidR="003F7F85">
        <w:rPr>
          <w:rFonts w:ascii="Arial" w:hAnsi="Arial" w:cs="Arial"/>
          <w:b/>
        </w:rPr>
        <w:t xml:space="preserve">    </w:t>
      </w:r>
      <w:r w:rsidRPr="002D4CC8">
        <w:rPr>
          <w:rFonts w:ascii="Arial" w:hAnsi="Arial" w:cs="Arial"/>
          <w:b/>
        </w:rPr>
        <w:t>Last Review Date</w:t>
      </w:r>
    </w:p>
    <w:p w14:paraId="126A9280" w14:textId="77777777" w:rsidR="003F7F85" w:rsidRDefault="003F7F85" w:rsidP="003F7F85">
      <w:pPr>
        <w:rPr>
          <w:rFonts w:ascii="Arial" w:hAnsi="Arial" w:cs="Arial"/>
        </w:rPr>
      </w:pPr>
    </w:p>
    <w:p w14:paraId="65F6AEF7" w14:textId="6CA50981" w:rsidR="00D00E86" w:rsidRPr="002D4CC8" w:rsidRDefault="00D00E86" w:rsidP="003F7F85">
      <w:pPr>
        <w:rPr>
          <w:rFonts w:ascii="Arial" w:hAnsi="Arial" w:cs="Arial"/>
        </w:rPr>
      </w:pPr>
      <w:r w:rsidRPr="001F3E9F">
        <w:rPr>
          <w:rFonts w:ascii="Arial" w:hAnsi="Arial" w:cs="Arial"/>
        </w:rPr>
        <w:t>Anti-Bribery Policy and Procedures</w:t>
      </w:r>
      <w:r w:rsidRPr="001F3E9F">
        <w:rPr>
          <w:rFonts w:ascii="Arial" w:hAnsi="Arial" w:cs="Arial"/>
        </w:rPr>
        <w:tab/>
        <w:t>ABPP 16</w:t>
      </w:r>
      <w:r w:rsidRPr="001F3E9F">
        <w:rPr>
          <w:rFonts w:ascii="Arial" w:hAnsi="Arial" w:cs="Arial"/>
        </w:rPr>
        <w:tab/>
      </w:r>
      <w:r w:rsidRPr="001F3E9F">
        <w:rPr>
          <w:rFonts w:ascii="Arial" w:hAnsi="Arial" w:cs="Arial"/>
        </w:rPr>
        <w:tab/>
        <w:t>2.0</w:t>
      </w:r>
      <w:r w:rsidRPr="001F3E9F">
        <w:rPr>
          <w:rFonts w:ascii="Arial" w:hAnsi="Arial" w:cs="Arial"/>
        </w:rPr>
        <w:tab/>
        <w:t>September 2016</w:t>
      </w:r>
    </w:p>
    <w:p w14:paraId="6601B42D" w14:textId="77777777" w:rsidR="003F7F85" w:rsidRDefault="003F7F85" w:rsidP="003F7F85">
      <w:pPr>
        <w:pStyle w:val="NoSpacing"/>
        <w:rPr>
          <w:rFonts w:ascii="Arial" w:hAnsi="Arial" w:cs="Arial"/>
        </w:rPr>
      </w:pPr>
    </w:p>
    <w:p w14:paraId="43A31837" w14:textId="79023D97" w:rsidR="00D00E86" w:rsidRDefault="00D00E86" w:rsidP="003F7F85">
      <w:pPr>
        <w:pStyle w:val="NoSpacing"/>
        <w:rPr>
          <w:rFonts w:ascii="Arial" w:hAnsi="Arial" w:cs="Arial"/>
        </w:rPr>
      </w:pPr>
      <w:r>
        <w:rPr>
          <w:rFonts w:ascii="Arial" w:hAnsi="Arial" w:cs="Arial"/>
        </w:rPr>
        <w:t xml:space="preserve">Business Expenses Policy </w:t>
      </w:r>
      <w:r>
        <w:rPr>
          <w:rFonts w:ascii="Arial" w:hAnsi="Arial" w:cs="Arial"/>
        </w:rPr>
        <w:tab/>
      </w:r>
      <w:r>
        <w:rPr>
          <w:rFonts w:ascii="Arial" w:hAnsi="Arial" w:cs="Arial"/>
        </w:rPr>
        <w:tab/>
      </w:r>
      <w:r w:rsidRPr="00A2051D">
        <w:rPr>
          <w:rFonts w:ascii="Arial" w:hAnsi="Arial" w:cs="Arial"/>
        </w:rPr>
        <w:t xml:space="preserve">BEPP 17 </w:t>
      </w:r>
      <w:r w:rsidRPr="00A2051D">
        <w:rPr>
          <w:rFonts w:ascii="Arial" w:hAnsi="Arial" w:cs="Arial"/>
        </w:rPr>
        <w:tab/>
      </w:r>
      <w:r w:rsidRPr="00A2051D">
        <w:rPr>
          <w:rFonts w:ascii="Arial" w:hAnsi="Arial" w:cs="Arial"/>
        </w:rPr>
        <w:tab/>
        <w:t>2.0</w:t>
      </w:r>
      <w:r w:rsidRPr="00A2051D">
        <w:rPr>
          <w:rFonts w:ascii="Arial" w:hAnsi="Arial" w:cs="Arial"/>
        </w:rPr>
        <w:tab/>
      </w:r>
      <w:r>
        <w:rPr>
          <w:rFonts w:ascii="Arial" w:hAnsi="Arial" w:cs="Arial"/>
        </w:rPr>
        <w:t>June 2017</w:t>
      </w:r>
    </w:p>
    <w:p w14:paraId="7F4D59B9" w14:textId="6E3687B4" w:rsidR="00D00E86" w:rsidRDefault="00D00E86" w:rsidP="003F7F85">
      <w:pPr>
        <w:pStyle w:val="NoSpacing"/>
        <w:rPr>
          <w:rFonts w:ascii="Arial" w:hAnsi="Arial" w:cs="Arial"/>
        </w:rPr>
      </w:pPr>
      <w:r>
        <w:rPr>
          <w:rFonts w:ascii="Arial" w:hAnsi="Arial" w:cs="Arial"/>
        </w:rPr>
        <w:t xml:space="preserve">and Procedures </w:t>
      </w:r>
      <w:r>
        <w:rPr>
          <w:rFonts w:ascii="Arial" w:hAnsi="Arial" w:cs="Arial"/>
        </w:rPr>
        <w:tab/>
      </w:r>
      <w:r>
        <w:rPr>
          <w:rFonts w:ascii="Arial" w:hAnsi="Arial" w:cs="Arial"/>
        </w:rPr>
        <w:tab/>
      </w:r>
      <w:r>
        <w:rPr>
          <w:rFonts w:ascii="Arial" w:hAnsi="Arial" w:cs="Arial"/>
        </w:rPr>
        <w:tab/>
      </w:r>
    </w:p>
    <w:p w14:paraId="3D00EE44" w14:textId="77777777" w:rsidR="003F7F85" w:rsidRDefault="003F7F85" w:rsidP="003F7F85">
      <w:pPr>
        <w:pStyle w:val="NoSpacing"/>
        <w:rPr>
          <w:rFonts w:ascii="Arial" w:hAnsi="Arial" w:cs="Arial"/>
        </w:rPr>
      </w:pPr>
    </w:p>
    <w:p w14:paraId="39CFE23E" w14:textId="740573C5" w:rsidR="003F7F85" w:rsidRDefault="00D00E86" w:rsidP="003F7F85">
      <w:pPr>
        <w:rPr>
          <w:rFonts w:ascii="Arial" w:hAnsi="Arial" w:cs="Arial"/>
        </w:rPr>
      </w:pPr>
      <w:r w:rsidRPr="004D01FB">
        <w:rPr>
          <w:rFonts w:ascii="Arial" w:hAnsi="Arial" w:cs="Arial"/>
        </w:rPr>
        <w:t xml:space="preserve">Financial Responsibilities and </w:t>
      </w:r>
      <w:r>
        <w:rPr>
          <w:rFonts w:ascii="Arial" w:hAnsi="Arial" w:cs="Arial"/>
        </w:rPr>
        <w:tab/>
      </w:r>
      <w:r w:rsidRPr="004D01FB">
        <w:rPr>
          <w:rFonts w:ascii="Arial" w:hAnsi="Arial" w:cs="Arial"/>
        </w:rPr>
        <w:t>ABPP 16</w:t>
      </w:r>
      <w:r w:rsidRPr="004D01FB">
        <w:rPr>
          <w:rFonts w:ascii="Arial" w:hAnsi="Arial" w:cs="Arial"/>
        </w:rPr>
        <w:tab/>
      </w:r>
      <w:r w:rsidRPr="004D01FB">
        <w:rPr>
          <w:rFonts w:ascii="Arial" w:hAnsi="Arial" w:cs="Arial"/>
        </w:rPr>
        <w:tab/>
        <w:t>2.0</w:t>
      </w:r>
      <w:r w:rsidRPr="004D01FB">
        <w:rPr>
          <w:rFonts w:ascii="Arial" w:hAnsi="Arial" w:cs="Arial"/>
        </w:rPr>
        <w:tab/>
        <w:t>September 2016 Purchasing Policy and Procedu</w:t>
      </w:r>
      <w:r>
        <w:rPr>
          <w:rFonts w:ascii="Arial" w:hAnsi="Arial" w:cs="Arial"/>
        </w:rPr>
        <w:t>res</w:t>
      </w:r>
    </w:p>
    <w:p w14:paraId="103740EF" w14:textId="77777777" w:rsidR="003F7F85" w:rsidRDefault="003F7F85" w:rsidP="003F7F85">
      <w:pPr>
        <w:rPr>
          <w:rFonts w:ascii="Arial" w:hAnsi="Arial" w:cs="Arial"/>
        </w:rPr>
      </w:pPr>
    </w:p>
    <w:p w14:paraId="7B8B2FEB" w14:textId="0DB01DD6" w:rsidR="00D00E86" w:rsidRDefault="00D00E86" w:rsidP="003F7F85">
      <w:pPr>
        <w:rPr>
          <w:rFonts w:ascii="Arial" w:hAnsi="Arial" w:cs="Arial"/>
        </w:rPr>
      </w:pPr>
      <w:r>
        <w:rPr>
          <w:rFonts w:ascii="Arial" w:hAnsi="Arial" w:cs="Arial"/>
        </w:rPr>
        <w:t xml:space="preserve">Petty Cash Policy and Procedures </w:t>
      </w:r>
      <w:r>
        <w:rPr>
          <w:rFonts w:ascii="Arial" w:hAnsi="Arial" w:cs="Arial"/>
        </w:rPr>
        <w:tab/>
        <w:t xml:space="preserve">PCPP 16 </w:t>
      </w:r>
      <w:r>
        <w:rPr>
          <w:rFonts w:ascii="Arial" w:hAnsi="Arial" w:cs="Arial"/>
        </w:rPr>
        <w:tab/>
      </w:r>
      <w:r>
        <w:rPr>
          <w:rFonts w:ascii="Arial" w:hAnsi="Arial" w:cs="Arial"/>
        </w:rPr>
        <w:tab/>
        <w:t>3.0</w:t>
      </w:r>
      <w:r>
        <w:rPr>
          <w:rFonts w:ascii="Arial" w:hAnsi="Arial" w:cs="Arial"/>
        </w:rPr>
        <w:tab/>
      </w:r>
      <w:r w:rsidRPr="001F3E9F">
        <w:rPr>
          <w:rFonts w:ascii="Arial" w:hAnsi="Arial" w:cs="Arial"/>
        </w:rPr>
        <w:t>September 2016</w:t>
      </w:r>
    </w:p>
    <w:p w14:paraId="25BA3F1C" w14:textId="77777777" w:rsidR="00D00E86" w:rsidRDefault="00D00E86" w:rsidP="003F7F85">
      <w:pPr>
        <w:pStyle w:val="NoSpacing"/>
        <w:rPr>
          <w:rFonts w:ascii="Arial" w:hAnsi="Arial" w:cs="Arial"/>
        </w:rPr>
      </w:pPr>
    </w:p>
    <w:p w14:paraId="7513EF02" w14:textId="77777777" w:rsidR="00D00E86" w:rsidRDefault="00D00E86" w:rsidP="003F7F85">
      <w:pPr>
        <w:rPr>
          <w:rFonts w:ascii="Arial" w:hAnsi="Arial" w:cs="Arial"/>
        </w:rPr>
      </w:pPr>
    </w:p>
    <w:p w14:paraId="18C517C4" w14:textId="77777777" w:rsidR="00D00E86" w:rsidRDefault="00D00E86" w:rsidP="003F7F85">
      <w:pPr>
        <w:rPr>
          <w:rFonts w:ascii="Arial" w:hAnsi="Arial" w:cs="Arial"/>
        </w:rPr>
      </w:pPr>
    </w:p>
    <w:p w14:paraId="5C2D6D61" w14:textId="77777777" w:rsidR="00D00E86" w:rsidRDefault="00D00E86" w:rsidP="003F7F85">
      <w:pPr>
        <w:rPr>
          <w:rFonts w:ascii="Arial" w:hAnsi="Arial" w:cs="Arial"/>
        </w:rPr>
      </w:pPr>
    </w:p>
    <w:p w14:paraId="55C9FE66" w14:textId="77777777" w:rsidR="00D00E86" w:rsidRDefault="00D00E86" w:rsidP="003F7F85">
      <w:pPr>
        <w:rPr>
          <w:rFonts w:ascii="Arial" w:hAnsi="Arial" w:cs="Arial"/>
        </w:rPr>
      </w:pPr>
    </w:p>
    <w:p w14:paraId="413178EE" w14:textId="77777777" w:rsidR="00D00E86" w:rsidRDefault="00D00E86" w:rsidP="003F7F85">
      <w:pPr>
        <w:rPr>
          <w:rFonts w:ascii="Arial" w:hAnsi="Arial" w:cs="Arial"/>
        </w:rPr>
      </w:pPr>
    </w:p>
    <w:p w14:paraId="21F90F31" w14:textId="77777777" w:rsidR="00D00E86" w:rsidRPr="002D4CC8" w:rsidRDefault="00D00E86" w:rsidP="003F7F85">
      <w:pPr>
        <w:rPr>
          <w:rFonts w:ascii="Arial" w:hAnsi="Arial" w:cs="Arial"/>
        </w:rPr>
      </w:pPr>
    </w:p>
    <w:p w14:paraId="6AC87E46" w14:textId="77777777" w:rsidR="00D00E86" w:rsidRDefault="00D00E86" w:rsidP="003F7F85">
      <w:pPr>
        <w:rPr>
          <w:rFonts w:ascii="Arial" w:hAnsi="Arial" w:cs="Arial"/>
        </w:rPr>
      </w:pPr>
    </w:p>
    <w:p w14:paraId="28A13B77" w14:textId="77777777" w:rsidR="00D00E86" w:rsidRDefault="00D00E86" w:rsidP="003F7F85">
      <w:pPr>
        <w:rPr>
          <w:rFonts w:ascii="Arial" w:hAnsi="Arial" w:cs="Arial"/>
        </w:rPr>
      </w:pPr>
    </w:p>
    <w:p w14:paraId="4C731DC5" w14:textId="77777777" w:rsidR="00D00E86" w:rsidRDefault="00D00E86" w:rsidP="003F7F85">
      <w:pPr>
        <w:rPr>
          <w:rFonts w:ascii="Arial" w:hAnsi="Arial" w:cs="Arial"/>
          <w:b/>
        </w:rPr>
      </w:pPr>
    </w:p>
    <w:p w14:paraId="381CE6D6" w14:textId="77777777" w:rsidR="00CF51FA" w:rsidRDefault="00CF51FA" w:rsidP="003F7F85">
      <w:pPr>
        <w:rPr>
          <w:rFonts w:ascii="Arial" w:hAnsi="Arial" w:cs="Arial"/>
          <w:b/>
        </w:rPr>
      </w:pPr>
      <w:r>
        <w:rPr>
          <w:rFonts w:ascii="Arial" w:hAnsi="Arial" w:cs="Arial"/>
          <w:b/>
        </w:rPr>
        <w:br w:type="page"/>
      </w:r>
    </w:p>
    <w:p w14:paraId="7749EABA" w14:textId="7DFDAA7A" w:rsidR="00D00E86" w:rsidRDefault="00D00E86" w:rsidP="003F7F85">
      <w:pPr>
        <w:rPr>
          <w:rFonts w:ascii="Arial" w:hAnsi="Arial" w:cs="Arial"/>
          <w:b/>
        </w:rPr>
      </w:pPr>
      <w:r w:rsidRPr="002D4CC8">
        <w:rPr>
          <w:rFonts w:ascii="Arial" w:hAnsi="Arial" w:cs="Arial"/>
          <w:b/>
        </w:rPr>
        <w:lastRenderedPageBreak/>
        <w:t>APPENDIX 1</w:t>
      </w:r>
    </w:p>
    <w:p w14:paraId="07820641" w14:textId="77777777" w:rsidR="002E3B91" w:rsidRPr="002D4CC8" w:rsidRDefault="002E3B91" w:rsidP="003F7F85">
      <w:pPr>
        <w:rPr>
          <w:rFonts w:ascii="Arial" w:hAnsi="Arial" w:cs="Arial"/>
          <w:b/>
        </w:rPr>
      </w:pPr>
    </w:p>
    <w:p w14:paraId="69BECB71" w14:textId="579E6A67" w:rsidR="00D00E86" w:rsidRDefault="00D00E86" w:rsidP="003F7F85">
      <w:pPr>
        <w:rPr>
          <w:rFonts w:ascii="Arial" w:hAnsi="Arial" w:cs="Arial"/>
          <w:b/>
        </w:rPr>
      </w:pPr>
      <w:r w:rsidRPr="002D4CC8">
        <w:rPr>
          <w:rFonts w:ascii="Arial" w:hAnsi="Arial" w:cs="Arial"/>
          <w:b/>
        </w:rPr>
        <w:t>Travel</w:t>
      </w:r>
    </w:p>
    <w:p w14:paraId="7364E51B" w14:textId="77777777" w:rsidR="002E3B91" w:rsidRPr="002D4CC8" w:rsidRDefault="002E3B91" w:rsidP="003F7F85">
      <w:pPr>
        <w:rPr>
          <w:rFonts w:ascii="Arial" w:hAnsi="Arial" w:cs="Arial"/>
          <w:b/>
        </w:rPr>
      </w:pPr>
    </w:p>
    <w:p w14:paraId="578FA137" w14:textId="77777777" w:rsidR="00D00E86" w:rsidRPr="002D4CC8" w:rsidRDefault="00D00E86" w:rsidP="003F7F85">
      <w:pPr>
        <w:jc w:val="both"/>
        <w:rPr>
          <w:rFonts w:ascii="Arial" w:hAnsi="Arial" w:cs="Arial"/>
          <w:lang w:val="en-US"/>
        </w:rPr>
      </w:pPr>
      <w:r w:rsidRPr="002D4CC8">
        <w:rPr>
          <w:rFonts w:ascii="Arial" w:hAnsi="Arial" w:cs="Arial"/>
          <w:lang w:val="en-US"/>
        </w:rPr>
        <w:t>Wherever possible, rail and air travel should be booked in advance via</w:t>
      </w:r>
      <w:r w:rsidRPr="002D4CC8">
        <w:rPr>
          <w:rFonts w:ascii="Arial" w:hAnsi="Arial" w:cs="Arial"/>
        </w:rPr>
        <w:t xml:space="preserve"> the </w:t>
      </w:r>
      <w:r>
        <w:rPr>
          <w:rFonts w:ascii="Arial" w:hAnsi="Arial" w:cs="Arial"/>
        </w:rPr>
        <w:t xml:space="preserve">Volunteers Manager </w:t>
      </w:r>
      <w:proofErr w:type="gramStart"/>
      <w:r w:rsidRPr="002D4CC8">
        <w:rPr>
          <w:rFonts w:ascii="Arial" w:hAnsi="Arial" w:cs="Arial"/>
          <w:lang w:val="en-US"/>
        </w:rPr>
        <w:t>in order to</w:t>
      </w:r>
      <w:proofErr w:type="gramEnd"/>
      <w:r w:rsidRPr="002D4CC8">
        <w:rPr>
          <w:rFonts w:ascii="Arial" w:hAnsi="Arial" w:cs="Arial"/>
          <w:lang w:val="en-US"/>
        </w:rPr>
        <w:t xml:space="preserve"> obtain the lowest fare available. </w:t>
      </w:r>
    </w:p>
    <w:p w14:paraId="3C289BCA" w14:textId="695FFEC2" w:rsidR="00D00E86" w:rsidRDefault="00D00E86" w:rsidP="003F7F85">
      <w:pPr>
        <w:numPr>
          <w:ilvl w:val="0"/>
          <w:numId w:val="13"/>
        </w:numPr>
        <w:ind w:left="426" w:hanging="426"/>
        <w:jc w:val="both"/>
        <w:rPr>
          <w:rFonts w:ascii="Arial" w:hAnsi="Arial" w:cs="Arial"/>
          <w:lang w:val="en-US"/>
        </w:rPr>
      </w:pPr>
      <w:r w:rsidRPr="002D4CC8">
        <w:rPr>
          <w:rFonts w:ascii="Arial" w:hAnsi="Arial" w:cs="Arial"/>
          <w:lang w:val="en-US"/>
        </w:rPr>
        <w:t xml:space="preserve">Standard class travel by rail is preferable but economy class travel by air or by car is acceptable where this is the most cost effective/time efficient method of travel. </w:t>
      </w:r>
    </w:p>
    <w:p w14:paraId="22BD3CCF" w14:textId="77777777" w:rsidR="002E3B91" w:rsidRPr="002D4CC8" w:rsidRDefault="002E3B91" w:rsidP="002E3B91">
      <w:pPr>
        <w:ind w:left="426"/>
        <w:jc w:val="both"/>
        <w:rPr>
          <w:rFonts w:ascii="Arial" w:hAnsi="Arial" w:cs="Arial"/>
          <w:lang w:val="en-US"/>
        </w:rPr>
      </w:pPr>
    </w:p>
    <w:p w14:paraId="7CED61EE" w14:textId="08BF5C79" w:rsidR="00D00E86" w:rsidRDefault="00D00E86" w:rsidP="003F7F85">
      <w:pPr>
        <w:numPr>
          <w:ilvl w:val="0"/>
          <w:numId w:val="13"/>
        </w:numPr>
        <w:ind w:left="426" w:hanging="426"/>
        <w:jc w:val="both"/>
        <w:rPr>
          <w:rFonts w:ascii="Arial" w:hAnsi="Arial" w:cs="Arial"/>
          <w:lang w:val="en-US"/>
        </w:rPr>
      </w:pPr>
      <w:r w:rsidRPr="002D4CC8">
        <w:rPr>
          <w:rFonts w:ascii="Arial" w:hAnsi="Arial" w:cs="Arial"/>
          <w:lang w:val="en-US"/>
        </w:rPr>
        <w:t>It is accepted that first class train tickets are occasionally cheaper than the standard class fare. Purchases on these occasions are accepted, but must be genuine and backed up with evidence in the form of a screen print, comparing like for like fares.</w:t>
      </w:r>
    </w:p>
    <w:p w14:paraId="304B4076" w14:textId="4A163A29" w:rsidR="002E3B91" w:rsidRPr="002D4CC8" w:rsidRDefault="002E3B91" w:rsidP="002E3B91">
      <w:pPr>
        <w:jc w:val="both"/>
        <w:rPr>
          <w:rFonts w:ascii="Arial" w:hAnsi="Arial" w:cs="Arial"/>
          <w:lang w:val="en-US"/>
        </w:rPr>
      </w:pPr>
    </w:p>
    <w:p w14:paraId="39D2E797" w14:textId="2A91BAAC" w:rsidR="00D00E86" w:rsidRDefault="00D00E86" w:rsidP="003F7F85">
      <w:pPr>
        <w:numPr>
          <w:ilvl w:val="0"/>
          <w:numId w:val="13"/>
        </w:numPr>
        <w:ind w:left="426" w:hanging="426"/>
        <w:jc w:val="both"/>
        <w:rPr>
          <w:rFonts w:ascii="Arial" w:hAnsi="Arial" w:cs="Arial"/>
          <w:lang w:val="en-US"/>
        </w:rPr>
      </w:pPr>
      <w:r>
        <w:rPr>
          <w:rFonts w:ascii="Arial" w:hAnsi="Arial" w:cs="Arial"/>
          <w:lang w:val="en-US"/>
        </w:rPr>
        <w:t>Volunteers</w:t>
      </w:r>
      <w:r w:rsidRPr="002D4CC8">
        <w:rPr>
          <w:rFonts w:ascii="Arial" w:hAnsi="Arial" w:cs="Arial"/>
          <w:lang w:val="en-US"/>
        </w:rPr>
        <w:t xml:space="preserve"> are encouraged to make use of any </w:t>
      </w:r>
      <w:proofErr w:type="spellStart"/>
      <w:r w:rsidRPr="002D4CC8">
        <w:rPr>
          <w:rFonts w:ascii="Arial" w:hAnsi="Arial" w:cs="Arial"/>
          <w:lang w:val="en-US"/>
        </w:rPr>
        <w:t>railcard</w:t>
      </w:r>
      <w:proofErr w:type="spellEnd"/>
      <w:r w:rsidRPr="002D4CC8">
        <w:rPr>
          <w:rFonts w:ascii="Arial" w:hAnsi="Arial" w:cs="Arial"/>
          <w:lang w:val="en-US"/>
        </w:rPr>
        <w:t xml:space="preserve"> in their possession but BACP cannot reimburse the purchase of such cards.</w:t>
      </w:r>
    </w:p>
    <w:p w14:paraId="33B32D61" w14:textId="7E3312F3" w:rsidR="002E3B91" w:rsidRPr="002D4CC8" w:rsidRDefault="002E3B91" w:rsidP="002E3B91">
      <w:pPr>
        <w:jc w:val="both"/>
        <w:rPr>
          <w:rFonts w:ascii="Arial" w:hAnsi="Arial" w:cs="Arial"/>
          <w:lang w:val="en-US"/>
        </w:rPr>
      </w:pPr>
    </w:p>
    <w:p w14:paraId="6B0B56B5" w14:textId="783654CC" w:rsidR="00D00E86" w:rsidRDefault="00D00E86" w:rsidP="003F7F85">
      <w:pPr>
        <w:numPr>
          <w:ilvl w:val="0"/>
          <w:numId w:val="13"/>
        </w:numPr>
        <w:ind w:left="426" w:hanging="426"/>
        <w:jc w:val="both"/>
        <w:rPr>
          <w:rFonts w:ascii="Arial" w:hAnsi="Arial" w:cs="Arial"/>
          <w:lang w:val="en-US"/>
        </w:rPr>
      </w:pPr>
      <w:r w:rsidRPr="002D4CC8">
        <w:rPr>
          <w:rFonts w:ascii="Arial" w:hAnsi="Arial" w:cs="Arial"/>
          <w:lang w:val="en-US"/>
        </w:rPr>
        <w:t xml:space="preserve">Car mileage is paid at the rate of 0.45p per mile. An additional mileage allowance will be paid for carrying BACP employees/Trustees/Volunteers as extra passengers when travelling on BACP business. This will be at a rate of an additional 5p per business mile for each employee or volunteer passenger carried, e.g. </w:t>
      </w:r>
    </w:p>
    <w:p w14:paraId="57600022" w14:textId="33BDB41F" w:rsidR="002E3B91" w:rsidRPr="002D4CC8" w:rsidRDefault="002E3B91" w:rsidP="002E3B91">
      <w:pPr>
        <w:jc w:val="both"/>
        <w:rPr>
          <w:rFonts w:ascii="Arial" w:hAnsi="Arial" w:cs="Arial"/>
          <w:lang w:val="en-US"/>
        </w:rPr>
      </w:pPr>
    </w:p>
    <w:p w14:paraId="2D0A4934" w14:textId="77777777" w:rsidR="00D00E86" w:rsidRPr="002D4CC8" w:rsidRDefault="00D00E86" w:rsidP="003F7F85">
      <w:pPr>
        <w:numPr>
          <w:ilvl w:val="1"/>
          <w:numId w:val="13"/>
        </w:numPr>
        <w:ind w:hanging="1014"/>
        <w:jc w:val="both"/>
        <w:rPr>
          <w:rFonts w:ascii="Arial" w:hAnsi="Arial" w:cs="Arial"/>
          <w:lang w:val="en-US"/>
        </w:rPr>
      </w:pPr>
      <w:r w:rsidRPr="002D4CC8">
        <w:rPr>
          <w:rFonts w:ascii="Arial" w:hAnsi="Arial" w:cs="Arial"/>
          <w:lang w:val="en-US"/>
        </w:rPr>
        <w:t>Basic rate = 45p per mile;</w:t>
      </w:r>
    </w:p>
    <w:p w14:paraId="7EA715A5" w14:textId="77777777" w:rsidR="00D00E86" w:rsidRPr="002D4CC8" w:rsidRDefault="00D00E86" w:rsidP="003F7F85">
      <w:pPr>
        <w:numPr>
          <w:ilvl w:val="1"/>
          <w:numId w:val="13"/>
        </w:numPr>
        <w:ind w:hanging="1014"/>
        <w:jc w:val="both"/>
        <w:rPr>
          <w:rFonts w:ascii="Arial" w:hAnsi="Arial" w:cs="Arial"/>
          <w:lang w:val="en-US"/>
        </w:rPr>
      </w:pPr>
      <w:r w:rsidRPr="002D4CC8">
        <w:rPr>
          <w:rFonts w:ascii="Arial" w:hAnsi="Arial" w:cs="Arial"/>
          <w:lang w:val="en-US"/>
        </w:rPr>
        <w:t>One passenger carried = 50p per business mile;</w:t>
      </w:r>
    </w:p>
    <w:p w14:paraId="1249DB04" w14:textId="77777777" w:rsidR="002E3B91" w:rsidRDefault="00D00E86" w:rsidP="003F7F85">
      <w:pPr>
        <w:numPr>
          <w:ilvl w:val="1"/>
          <w:numId w:val="13"/>
        </w:numPr>
        <w:ind w:hanging="1014"/>
        <w:jc w:val="both"/>
        <w:rPr>
          <w:rFonts w:ascii="Arial" w:hAnsi="Arial" w:cs="Arial"/>
          <w:lang w:val="en-US"/>
        </w:rPr>
      </w:pPr>
      <w:r w:rsidRPr="002D4CC8">
        <w:rPr>
          <w:rFonts w:ascii="Arial" w:hAnsi="Arial" w:cs="Arial"/>
          <w:lang w:val="en-US"/>
        </w:rPr>
        <w:t>Two passengers carried = 55p per business mile and so forth.</w:t>
      </w:r>
    </w:p>
    <w:p w14:paraId="6AF65F43" w14:textId="470B29A8" w:rsidR="00D00E86" w:rsidRPr="002D4CC8" w:rsidRDefault="00D00E86" w:rsidP="002E3B91">
      <w:pPr>
        <w:ind w:left="1440"/>
        <w:jc w:val="both"/>
        <w:rPr>
          <w:rFonts w:ascii="Arial" w:hAnsi="Arial" w:cs="Arial"/>
          <w:lang w:val="en-US"/>
        </w:rPr>
      </w:pPr>
      <w:r w:rsidRPr="002D4CC8">
        <w:rPr>
          <w:rFonts w:ascii="Arial" w:hAnsi="Arial" w:cs="Arial"/>
          <w:lang w:val="en-US"/>
        </w:rPr>
        <w:t xml:space="preserve">  </w:t>
      </w:r>
    </w:p>
    <w:p w14:paraId="08B18527" w14:textId="57C88DA4" w:rsidR="00D00E86" w:rsidRDefault="00D00E86" w:rsidP="003F7F85">
      <w:pPr>
        <w:numPr>
          <w:ilvl w:val="0"/>
          <w:numId w:val="13"/>
        </w:numPr>
        <w:ind w:left="426" w:hanging="426"/>
        <w:jc w:val="both"/>
        <w:rPr>
          <w:rFonts w:ascii="Arial" w:hAnsi="Arial" w:cs="Arial"/>
          <w:lang w:val="en-US"/>
        </w:rPr>
      </w:pPr>
      <w:r w:rsidRPr="002D4CC8">
        <w:rPr>
          <w:rFonts w:ascii="Arial" w:hAnsi="Arial" w:cs="Arial"/>
          <w:lang w:val="en-US"/>
        </w:rPr>
        <w:t xml:space="preserve">If </w:t>
      </w:r>
      <w:r>
        <w:rPr>
          <w:rFonts w:ascii="Arial" w:hAnsi="Arial" w:cs="Arial"/>
          <w:lang w:val="en-US"/>
        </w:rPr>
        <w:t>volunteers</w:t>
      </w:r>
      <w:r w:rsidRPr="002D4CC8">
        <w:rPr>
          <w:rFonts w:ascii="Arial" w:hAnsi="Arial" w:cs="Arial"/>
          <w:lang w:val="en-US"/>
        </w:rPr>
        <w:t xml:space="preserve"> use their own vehicle for any company business and claim mileage via the expenses policy, BACP is legally obliged to ensure that:</w:t>
      </w:r>
    </w:p>
    <w:p w14:paraId="43EEB6D4" w14:textId="77777777" w:rsidR="002E3B91" w:rsidRPr="002D4CC8" w:rsidRDefault="002E3B91" w:rsidP="002E3B91">
      <w:pPr>
        <w:ind w:left="426"/>
        <w:jc w:val="both"/>
        <w:rPr>
          <w:rFonts w:ascii="Arial" w:hAnsi="Arial" w:cs="Arial"/>
          <w:lang w:val="en-US"/>
        </w:rPr>
      </w:pPr>
    </w:p>
    <w:p w14:paraId="1D4DEDBB" w14:textId="77777777" w:rsidR="00D00E86" w:rsidRPr="002D4CC8" w:rsidRDefault="00D00E86" w:rsidP="003F7F85">
      <w:pPr>
        <w:numPr>
          <w:ilvl w:val="0"/>
          <w:numId w:val="15"/>
        </w:numPr>
        <w:ind w:hanging="1014"/>
        <w:jc w:val="both"/>
        <w:rPr>
          <w:rFonts w:ascii="Arial" w:hAnsi="Arial" w:cs="Arial"/>
          <w:lang w:val="en-US"/>
        </w:rPr>
      </w:pPr>
      <w:r w:rsidRPr="002D4CC8">
        <w:rPr>
          <w:rFonts w:ascii="Arial" w:hAnsi="Arial" w:cs="Arial"/>
          <w:lang w:val="en-US"/>
        </w:rPr>
        <w:t xml:space="preserve">You hold a valid driving </w:t>
      </w:r>
      <w:proofErr w:type="spellStart"/>
      <w:r w:rsidRPr="002D4CC8">
        <w:rPr>
          <w:rFonts w:ascii="Arial" w:hAnsi="Arial" w:cs="Arial"/>
          <w:lang w:val="en-US"/>
        </w:rPr>
        <w:t>licence</w:t>
      </w:r>
      <w:proofErr w:type="spellEnd"/>
      <w:r w:rsidRPr="002D4CC8">
        <w:rPr>
          <w:rFonts w:ascii="Arial" w:hAnsi="Arial" w:cs="Arial"/>
          <w:lang w:val="en-US"/>
        </w:rPr>
        <w:t>.</w:t>
      </w:r>
    </w:p>
    <w:p w14:paraId="51A5DA20" w14:textId="77777777" w:rsidR="00D00E86" w:rsidRPr="002D4CC8" w:rsidRDefault="00D00E86" w:rsidP="003F7F85">
      <w:pPr>
        <w:numPr>
          <w:ilvl w:val="0"/>
          <w:numId w:val="15"/>
        </w:numPr>
        <w:ind w:hanging="1014"/>
        <w:jc w:val="both"/>
        <w:rPr>
          <w:rFonts w:ascii="Arial" w:hAnsi="Arial" w:cs="Arial"/>
          <w:lang w:val="en-US"/>
        </w:rPr>
      </w:pPr>
      <w:r w:rsidRPr="002D4CC8">
        <w:rPr>
          <w:rFonts w:ascii="Arial" w:hAnsi="Arial" w:cs="Arial"/>
          <w:lang w:val="en-US"/>
        </w:rPr>
        <w:t>You have a valid MOT on the vehicle.</w:t>
      </w:r>
    </w:p>
    <w:p w14:paraId="62ADEA7E" w14:textId="77777777" w:rsidR="00D00E86" w:rsidRPr="002D4CC8" w:rsidRDefault="00D00E86" w:rsidP="003F7F85">
      <w:pPr>
        <w:numPr>
          <w:ilvl w:val="0"/>
          <w:numId w:val="15"/>
        </w:numPr>
        <w:ind w:hanging="1014"/>
        <w:jc w:val="both"/>
        <w:rPr>
          <w:rFonts w:ascii="Arial" w:hAnsi="Arial" w:cs="Arial"/>
          <w:lang w:val="en-US"/>
        </w:rPr>
      </w:pPr>
      <w:r w:rsidRPr="002D4CC8">
        <w:rPr>
          <w:rFonts w:ascii="Arial" w:hAnsi="Arial" w:cs="Arial"/>
          <w:lang w:val="en-US"/>
        </w:rPr>
        <w:t>The vehicle is maintained to the manufacturer’s recommendations.</w:t>
      </w:r>
    </w:p>
    <w:p w14:paraId="4509E10E" w14:textId="77777777" w:rsidR="00D00E86" w:rsidRPr="002D4CC8" w:rsidRDefault="00D00E86" w:rsidP="003F7F85">
      <w:pPr>
        <w:numPr>
          <w:ilvl w:val="0"/>
          <w:numId w:val="15"/>
        </w:numPr>
        <w:ind w:hanging="1014"/>
        <w:jc w:val="both"/>
        <w:rPr>
          <w:rFonts w:ascii="Arial" w:hAnsi="Arial" w:cs="Arial"/>
          <w:lang w:val="en-US"/>
        </w:rPr>
      </w:pPr>
      <w:r w:rsidRPr="002D4CC8">
        <w:rPr>
          <w:rFonts w:ascii="Arial" w:hAnsi="Arial" w:cs="Arial"/>
          <w:lang w:val="en-US"/>
        </w:rPr>
        <w:t>You have adequate business use insurance cover in place.</w:t>
      </w:r>
    </w:p>
    <w:p w14:paraId="270BA48A" w14:textId="5F0936B1" w:rsidR="00D00E86" w:rsidRDefault="00D00E86" w:rsidP="003F7F85">
      <w:pPr>
        <w:numPr>
          <w:ilvl w:val="0"/>
          <w:numId w:val="15"/>
        </w:numPr>
        <w:ind w:hanging="1014"/>
        <w:jc w:val="both"/>
        <w:rPr>
          <w:rFonts w:ascii="Arial" w:hAnsi="Arial" w:cs="Arial"/>
          <w:lang w:val="en-US"/>
        </w:rPr>
      </w:pPr>
      <w:r w:rsidRPr="002D4CC8">
        <w:rPr>
          <w:rFonts w:ascii="Arial" w:hAnsi="Arial" w:cs="Arial"/>
          <w:lang w:val="en-US"/>
        </w:rPr>
        <w:t>There have been no changes to your eligibility to drive.</w:t>
      </w:r>
    </w:p>
    <w:p w14:paraId="7F8406D4" w14:textId="77777777" w:rsidR="002E3B91" w:rsidRPr="002D4CC8" w:rsidRDefault="002E3B91" w:rsidP="002E3B91">
      <w:pPr>
        <w:ind w:left="1440"/>
        <w:jc w:val="both"/>
        <w:rPr>
          <w:rFonts w:ascii="Arial" w:hAnsi="Arial" w:cs="Arial"/>
          <w:lang w:val="en-US"/>
        </w:rPr>
      </w:pPr>
    </w:p>
    <w:p w14:paraId="04B3FC6E" w14:textId="77777777" w:rsidR="00D00E86" w:rsidRPr="002D4CC8" w:rsidRDefault="00D00E86" w:rsidP="003F7F85">
      <w:pPr>
        <w:jc w:val="both"/>
        <w:rPr>
          <w:rFonts w:ascii="Arial" w:hAnsi="Arial" w:cs="Arial"/>
          <w:lang w:val="en-US"/>
        </w:rPr>
      </w:pPr>
      <w:r w:rsidRPr="002D4CC8">
        <w:rPr>
          <w:rFonts w:ascii="Arial" w:hAnsi="Arial" w:cs="Arial"/>
          <w:lang w:val="en-US"/>
        </w:rPr>
        <w:t>By making a claim for mileage on your expenses form you are confirming that the above statements are true and agree to supply the relevant documentation to BACP upon request.</w:t>
      </w:r>
    </w:p>
    <w:p w14:paraId="07E7C794" w14:textId="77777777" w:rsidR="00D00E86" w:rsidRDefault="00D00E86" w:rsidP="003F7F85">
      <w:pPr>
        <w:jc w:val="both"/>
        <w:rPr>
          <w:rFonts w:ascii="Arial" w:hAnsi="Arial" w:cs="Arial"/>
          <w:b/>
          <w:lang w:val="en-US"/>
        </w:rPr>
      </w:pPr>
    </w:p>
    <w:p w14:paraId="61E03468" w14:textId="77777777" w:rsidR="00D00E86" w:rsidRDefault="00D00E86" w:rsidP="003F7F85">
      <w:pPr>
        <w:jc w:val="both"/>
        <w:rPr>
          <w:rFonts w:ascii="Arial" w:hAnsi="Arial" w:cs="Arial"/>
          <w:b/>
          <w:lang w:val="en-US"/>
        </w:rPr>
      </w:pPr>
    </w:p>
    <w:p w14:paraId="71476A19" w14:textId="77777777" w:rsidR="00D00E86" w:rsidRDefault="00D00E86" w:rsidP="003F7F85">
      <w:pPr>
        <w:jc w:val="both"/>
        <w:rPr>
          <w:rFonts w:ascii="Arial" w:hAnsi="Arial" w:cs="Arial"/>
          <w:b/>
          <w:lang w:val="en-US"/>
        </w:rPr>
      </w:pPr>
    </w:p>
    <w:p w14:paraId="5BBE25A2" w14:textId="77777777" w:rsidR="00D00E86" w:rsidRDefault="00D00E86" w:rsidP="003F7F85">
      <w:pPr>
        <w:jc w:val="both"/>
        <w:rPr>
          <w:rFonts w:ascii="Arial" w:hAnsi="Arial" w:cs="Arial"/>
          <w:b/>
          <w:lang w:val="en-US"/>
        </w:rPr>
      </w:pPr>
    </w:p>
    <w:p w14:paraId="43FBBAC8" w14:textId="77777777" w:rsidR="008C4210" w:rsidRDefault="008C4210" w:rsidP="003F7F85">
      <w:pPr>
        <w:rPr>
          <w:rFonts w:ascii="Arial" w:hAnsi="Arial" w:cs="Arial"/>
          <w:b/>
          <w:lang w:val="en-US"/>
        </w:rPr>
      </w:pPr>
      <w:r>
        <w:rPr>
          <w:rFonts w:ascii="Arial" w:hAnsi="Arial" w:cs="Arial"/>
          <w:b/>
          <w:lang w:val="en-US"/>
        </w:rPr>
        <w:br w:type="page"/>
      </w:r>
    </w:p>
    <w:p w14:paraId="28B6AF10" w14:textId="334D9FE4" w:rsidR="00D00E86" w:rsidRPr="002D4CC8" w:rsidRDefault="00D00E86" w:rsidP="003F7F85">
      <w:pPr>
        <w:jc w:val="both"/>
        <w:rPr>
          <w:rFonts w:ascii="Arial" w:hAnsi="Arial" w:cs="Arial"/>
          <w:b/>
          <w:lang w:val="en-US"/>
        </w:rPr>
      </w:pPr>
      <w:r w:rsidRPr="002D4CC8">
        <w:rPr>
          <w:rFonts w:ascii="Arial" w:hAnsi="Arial" w:cs="Arial"/>
          <w:b/>
          <w:lang w:val="en-US"/>
        </w:rPr>
        <w:lastRenderedPageBreak/>
        <w:t>Travel Related Expenses</w:t>
      </w:r>
    </w:p>
    <w:p w14:paraId="0366D248" w14:textId="0EAA5521" w:rsidR="00D00E86" w:rsidRDefault="00D00E86" w:rsidP="003F7F85">
      <w:pPr>
        <w:jc w:val="both"/>
        <w:rPr>
          <w:rFonts w:ascii="Arial" w:hAnsi="Arial" w:cs="Arial"/>
          <w:lang w:val="en-US"/>
        </w:rPr>
      </w:pPr>
      <w:r w:rsidRPr="002D4CC8">
        <w:rPr>
          <w:rFonts w:ascii="Arial" w:hAnsi="Arial" w:cs="Arial"/>
          <w:lang w:val="en-US"/>
        </w:rPr>
        <w:t xml:space="preserve">The following travel-related expenses are acceptable and </w:t>
      </w:r>
      <w:r>
        <w:rPr>
          <w:rFonts w:ascii="Arial" w:hAnsi="Arial" w:cs="Arial"/>
          <w:lang w:val="en-US"/>
        </w:rPr>
        <w:t>volunteers</w:t>
      </w:r>
      <w:r w:rsidRPr="002D4CC8">
        <w:rPr>
          <w:rFonts w:ascii="Arial" w:hAnsi="Arial" w:cs="Arial"/>
          <w:lang w:val="en-US"/>
        </w:rPr>
        <w:t xml:space="preserve"> will be reimbursed for these expenses;</w:t>
      </w:r>
    </w:p>
    <w:p w14:paraId="37907947" w14:textId="77777777" w:rsidR="003F7F85" w:rsidRPr="002D4CC8" w:rsidRDefault="003F7F85" w:rsidP="003F7F85">
      <w:pPr>
        <w:jc w:val="both"/>
        <w:rPr>
          <w:rFonts w:ascii="Arial" w:hAnsi="Arial" w:cs="Arial"/>
          <w:lang w:val="en-US"/>
        </w:rPr>
      </w:pPr>
    </w:p>
    <w:p w14:paraId="1A9DC2FD" w14:textId="1E381EF8" w:rsidR="00D00E86" w:rsidRDefault="00D00E86" w:rsidP="003F7F85">
      <w:pPr>
        <w:numPr>
          <w:ilvl w:val="0"/>
          <w:numId w:val="14"/>
        </w:numPr>
        <w:ind w:left="426" w:hanging="426"/>
        <w:jc w:val="both"/>
        <w:rPr>
          <w:rFonts w:ascii="Arial" w:hAnsi="Arial" w:cs="Arial"/>
          <w:lang w:val="en-US"/>
        </w:rPr>
      </w:pPr>
      <w:r w:rsidRPr="002D4CC8">
        <w:rPr>
          <w:rFonts w:ascii="Arial" w:hAnsi="Arial" w:cs="Arial"/>
          <w:lang w:val="en-US"/>
        </w:rPr>
        <w:t>Baggage (no more than 2 bags) and advanced-seat bookings on air flights</w:t>
      </w:r>
    </w:p>
    <w:p w14:paraId="6A08C285" w14:textId="77777777" w:rsidR="002E3B91" w:rsidRPr="002D4CC8" w:rsidRDefault="002E3B91" w:rsidP="002E3B91">
      <w:pPr>
        <w:ind w:left="426"/>
        <w:jc w:val="both"/>
        <w:rPr>
          <w:rFonts w:ascii="Arial" w:hAnsi="Arial" w:cs="Arial"/>
          <w:lang w:val="en-US"/>
        </w:rPr>
      </w:pPr>
    </w:p>
    <w:p w14:paraId="314E2B8B" w14:textId="512E1FFD" w:rsidR="00D00E86" w:rsidRDefault="00D00E86" w:rsidP="003F7F85">
      <w:pPr>
        <w:numPr>
          <w:ilvl w:val="0"/>
          <w:numId w:val="14"/>
        </w:numPr>
        <w:ind w:left="426" w:hanging="426"/>
        <w:jc w:val="both"/>
        <w:rPr>
          <w:rFonts w:ascii="Arial" w:hAnsi="Arial" w:cs="Arial"/>
          <w:lang w:val="en-US"/>
        </w:rPr>
      </w:pPr>
      <w:r w:rsidRPr="002D4CC8">
        <w:rPr>
          <w:rFonts w:ascii="Arial" w:hAnsi="Arial" w:cs="Arial"/>
          <w:lang w:val="en-US"/>
        </w:rPr>
        <w:t>Parking</w:t>
      </w:r>
    </w:p>
    <w:p w14:paraId="718E022D" w14:textId="32BE4EFB" w:rsidR="002E3B91" w:rsidRPr="002D4CC8" w:rsidRDefault="002E3B91" w:rsidP="002E3B91">
      <w:pPr>
        <w:jc w:val="both"/>
        <w:rPr>
          <w:rFonts w:ascii="Arial" w:hAnsi="Arial" w:cs="Arial"/>
          <w:lang w:val="en-US"/>
        </w:rPr>
      </w:pPr>
    </w:p>
    <w:p w14:paraId="1EE93FDA" w14:textId="0B7E3C26" w:rsidR="00D00E86" w:rsidRDefault="00D00E86" w:rsidP="003F7F85">
      <w:pPr>
        <w:numPr>
          <w:ilvl w:val="0"/>
          <w:numId w:val="14"/>
        </w:numPr>
        <w:ind w:left="426" w:hanging="426"/>
        <w:jc w:val="both"/>
        <w:rPr>
          <w:rFonts w:ascii="Arial" w:hAnsi="Arial" w:cs="Arial"/>
          <w:lang w:val="en-US"/>
        </w:rPr>
      </w:pPr>
      <w:r w:rsidRPr="002D4CC8">
        <w:rPr>
          <w:rFonts w:ascii="Arial" w:hAnsi="Arial" w:cs="Arial"/>
          <w:lang w:val="en-US"/>
        </w:rPr>
        <w:t>Foreign currency charges</w:t>
      </w:r>
    </w:p>
    <w:p w14:paraId="04D64391" w14:textId="0D58B7DF" w:rsidR="002E3B91" w:rsidRPr="002D4CC8" w:rsidRDefault="002E3B91" w:rsidP="002E3B91">
      <w:pPr>
        <w:jc w:val="both"/>
        <w:rPr>
          <w:rFonts w:ascii="Arial" w:hAnsi="Arial" w:cs="Arial"/>
          <w:lang w:val="en-US"/>
        </w:rPr>
      </w:pPr>
    </w:p>
    <w:p w14:paraId="75434531" w14:textId="77777777" w:rsidR="00D00E86" w:rsidRPr="002D4CC8" w:rsidRDefault="00D00E86" w:rsidP="003F7F85">
      <w:pPr>
        <w:numPr>
          <w:ilvl w:val="0"/>
          <w:numId w:val="14"/>
        </w:numPr>
        <w:ind w:left="426" w:hanging="426"/>
        <w:jc w:val="both"/>
        <w:rPr>
          <w:rFonts w:ascii="Arial" w:hAnsi="Arial" w:cs="Arial"/>
          <w:lang w:val="en-US"/>
        </w:rPr>
      </w:pPr>
      <w:r w:rsidRPr="002D4CC8">
        <w:rPr>
          <w:rFonts w:ascii="Arial" w:hAnsi="Arial" w:cs="Arial"/>
          <w:lang w:val="en-US"/>
        </w:rPr>
        <w:t>Visas</w:t>
      </w:r>
    </w:p>
    <w:p w14:paraId="30C24F14" w14:textId="77777777" w:rsidR="00D00E86" w:rsidRPr="002D4CC8" w:rsidRDefault="00D00E86" w:rsidP="003F7F85">
      <w:pPr>
        <w:rPr>
          <w:rFonts w:ascii="Arial" w:hAnsi="Arial" w:cs="Arial"/>
          <w:lang w:val="en-US"/>
        </w:rPr>
      </w:pPr>
    </w:p>
    <w:p w14:paraId="296089DC" w14:textId="77777777" w:rsidR="00D00E86" w:rsidRPr="002D4CC8" w:rsidRDefault="00D00E86" w:rsidP="003F7F85">
      <w:pPr>
        <w:rPr>
          <w:rFonts w:ascii="Arial" w:hAnsi="Arial" w:cs="Arial"/>
          <w:lang w:val="en-US"/>
        </w:rPr>
      </w:pPr>
    </w:p>
    <w:p w14:paraId="77957D5B" w14:textId="77777777" w:rsidR="00D00E86" w:rsidRPr="002D4CC8" w:rsidRDefault="00D00E86" w:rsidP="003F7F85">
      <w:pPr>
        <w:rPr>
          <w:rFonts w:ascii="Arial" w:hAnsi="Arial" w:cs="Arial"/>
          <w:lang w:val="en-US"/>
        </w:rPr>
      </w:pPr>
    </w:p>
    <w:p w14:paraId="3CF7145B" w14:textId="77777777" w:rsidR="00D00E86" w:rsidRPr="002D4CC8" w:rsidRDefault="00D00E86" w:rsidP="003F7F85">
      <w:pPr>
        <w:rPr>
          <w:rFonts w:ascii="Arial" w:hAnsi="Arial" w:cs="Arial"/>
          <w:lang w:val="en-US"/>
        </w:rPr>
      </w:pPr>
    </w:p>
    <w:p w14:paraId="6DD4AA1E" w14:textId="77777777" w:rsidR="00D00E86" w:rsidRPr="002D4CC8" w:rsidRDefault="00D00E86" w:rsidP="003F7F85">
      <w:pPr>
        <w:rPr>
          <w:rFonts w:ascii="Arial" w:hAnsi="Arial" w:cs="Arial"/>
          <w:lang w:val="en-US"/>
        </w:rPr>
      </w:pPr>
    </w:p>
    <w:p w14:paraId="128F308B" w14:textId="77777777" w:rsidR="00D00E86" w:rsidRPr="002D4CC8" w:rsidRDefault="00D00E86" w:rsidP="003F7F85">
      <w:pPr>
        <w:rPr>
          <w:rFonts w:ascii="Arial" w:hAnsi="Arial" w:cs="Arial"/>
          <w:lang w:val="en-US"/>
        </w:rPr>
      </w:pPr>
    </w:p>
    <w:p w14:paraId="1A4610DA" w14:textId="77777777" w:rsidR="00D00E86" w:rsidRPr="002D4CC8" w:rsidRDefault="00D00E86" w:rsidP="003F7F85">
      <w:pPr>
        <w:rPr>
          <w:rFonts w:ascii="Arial" w:hAnsi="Arial" w:cs="Arial"/>
          <w:lang w:val="en-US"/>
        </w:rPr>
      </w:pPr>
    </w:p>
    <w:p w14:paraId="0D013232" w14:textId="77777777" w:rsidR="00D00E86" w:rsidRPr="002D4CC8" w:rsidRDefault="00D00E86" w:rsidP="003F7F85">
      <w:pPr>
        <w:rPr>
          <w:rFonts w:ascii="Arial" w:hAnsi="Arial" w:cs="Arial"/>
          <w:lang w:val="en-US"/>
        </w:rPr>
      </w:pPr>
    </w:p>
    <w:p w14:paraId="01EF6815" w14:textId="77777777" w:rsidR="00D00E86" w:rsidRPr="002D4CC8" w:rsidRDefault="00D00E86" w:rsidP="003F7F85">
      <w:pPr>
        <w:rPr>
          <w:rFonts w:ascii="Arial" w:hAnsi="Arial" w:cs="Arial"/>
          <w:lang w:val="en-US"/>
        </w:rPr>
      </w:pPr>
    </w:p>
    <w:p w14:paraId="58789EC8" w14:textId="77777777" w:rsidR="00D00E86" w:rsidRPr="002D4CC8" w:rsidRDefault="00D00E86" w:rsidP="003F7F85">
      <w:pPr>
        <w:rPr>
          <w:rFonts w:ascii="Arial" w:hAnsi="Arial" w:cs="Arial"/>
          <w:lang w:val="en-US"/>
        </w:rPr>
      </w:pPr>
    </w:p>
    <w:p w14:paraId="26703E7E" w14:textId="77777777" w:rsidR="00D00E86" w:rsidRPr="002D4CC8" w:rsidRDefault="00D00E86" w:rsidP="003F7F85">
      <w:pPr>
        <w:rPr>
          <w:rFonts w:ascii="Arial" w:hAnsi="Arial" w:cs="Arial"/>
          <w:lang w:val="en-US"/>
        </w:rPr>
      </w:pPr>
    </w:p>
    <w:p w14:paraId="3B1A3E77" w14:textId="77777777" w:rsidR="00D00E86" w:rsidRPr="002D4CC8" w:rsidRDefault="00D00E86" w:rsidP="003F7F85">
      <w:pPr>
        <w:rPr>
          <w:rFonts w:ascii="Arial" w:hAnsi="Arial" w:cs="Arial"/>
          <w:lang w:val="en-US"/>
        </w:rPr>
      </w:pPr>
    </w:p>
    <w:p w14:paraId="78DB3B23" w14:textId="77777777" w:rsidR="00D00E86" w:rsidRPr="002D4CC8" w:rsidRDefault="00D00E86" w:rsidP="003F7F85">
      <w:pPr>
        <w:rPr>
          <w:rFonts w:ascii="Arial" w:hAnsi="Arial" w:cs="Arial"/>
          <w:lang w:val="en-US"/>
        </w:rPr>
      </w:pPr>
    </w:p>
    <w:p w14:paraId="0D789ABD" w14:textId="77777777" w:rsidR="00D00E86" w:rsidRPr="002D4CC8" w:rsidRDefault="00D00E86" w:rsidP="003F7F85">
      <w:pPr>
        <w:rPr>
          <w:rFonts w:ascii="Arial" w:hAnsi="Arial" w:cs="Arial"/>
          <w:lang w:val="en-US"/>
        </w:rPr>
      </w:pPr>
    </w:p>
    <w:p w14:paraId="66D50339" w14:textId="77777777" w:rsidR="00D00E86" w:rsidRPr="002D4CC8" w:rsidRDefault="00D00E86" w:rsidP="003F7F85">
      <w:pPr>
        <w:rPr>
          <w:rFonts w:ascii="Arial" w:hAnsi="Arial" w:cs="Arial"/>
          <w:lang w:val="en-US"/>
        </w:rPr>
      </w:pPr>
    </w:p>
    <w:p w14:paraId="14E99540" w14:textId="77777777" w:rsidR="00D00E86" w:rsidRPr="002D4CC8" w:rsidRDefault="00D00E86" w:rsidP="003F7F85">
      <w:pPr>
        <w:rPr>
          <w:rFonts w:ascii="Arial" w:hAnsi="Arial" w:cs="Arial"/>
          <w:lang w:val="en-US"/>
        </w:rPr>
      </w:pPr>
    </w:p>
    <w:p w14:paraId="600F6F2C" w14:textId="77777777" w:rsidR="00D00E86" w:rsidRPr="002D4CC8" w:rsidRDefault="00D00E86" w:rsidP="003F7F85">
      <w:pPr>
        <w:rPr>
          <w:rFonts w:ascii="Arial" w:hAnsi="Arial" w:cs="Arial"/>
          <w:lang w:val="en-US"/>
        </w:rPr>
      </w:pPr>
    </w:p>
    <w:p w14:paraId="4B28CA4B" w14:textId="77777777" w:rsidR="00D00E86" w:rsidRPr="002D4CC8" w:rsidRDefault="00D00E86" w:rsidP="003F7F85">
      <w:pPr>
        <w:rPr>
          <w:rFonts w:ascii="Arial" w:hAnsi="Arial" w:cs="Arial"/>
          <w:lang w:val="en-US"/>
        </w:rPr>
      </w:pPr>
    </w:p>
    <w:p w14:paraId="76E57AE1" w14:textId="77777777" w:rsidR="00D00E86" w:rsidRPr="002D4CC8" w:rsidRDefault="00D00E86" w:rsidP="003F7F85">
      <w:pPr>
        <w:rPr>
          <w:rFonts w:ascii="Arial" w:hAnsi="Arial" w:cs="Arial"/>
          <w:lang w:val="en-US"/>
        </w:rPr>
      </w:pPr>
    </w:p>
    <w:p w14:paraId="5CA80F8F" w14:textId="77777777" w:rsidR="00D00E86" w:rsidRPr="002D4CC8" w:rsidRDefault="00D00E86" w:rsidP="003F7F85">
      <w:pPr>
        <w:rPr>
          <w:rFonts w:ascii="Arial" w:hAnsi="Arial" w:cs="Arial"/>
          <w:lang w:val="en-US"/>
        </w:rPr>
      </w:pPr>
    </w:p>
    <w:p w14:paraId="1AB120C1" w14:textId="77777777" w:rsidR="008C4210" w:rsidRDefault="008C4210" w:rsidP="003F7F85">
      <w:pPr>
        <w:rPr>
          <w:rFonts w:ascii="Arial" w:hAnsi="Arial" w:cs="Arial"/>
          <w:b/>
        </w:rPr>
      </w:pPr>
      <w:r>
        <w:rPr>
          <w:rFonts w:ascii="Arial" w:hAnsi="Arial" w:cs="Arial"/>
          <w:b/>
        </w:rPr>
        <w:br w:type="page"/>
      </w:r>
    </w:p>
    <w:p w14:paraId="3669CAAD" w14:textId="0E926C44" w:rsidR="00D00E86" w:rsidRDefault="00D00E86" w:rsidP="003F7F85">
      <w:pPr>
        <w:rPr>
          <w:rFonts w:ascii="Arial" w:hAnsi="Arial" w:cs="Arial"/>
          <w:b/>
        </w:rPr>
      </w:pPr>
      <w:r w:rsidRPr="002D4CC8">
        <w:rPr>
          <w:rFonts w:ascii="Arial" w:hAnsi="Arial" w:cs="Arial"/>
          <w:b/>
        </w:rPr>
        <w:lastRenderedPageBreak/>
        <w:t>APPENDIX 2</w:t>
      </w:r>
    </w:p>
    <w:p w14:paraId="22501551" w14:textId="77777777" w:rsidR="002E3B91" w:rsidRPr="002D4CC8" w:rsidRDefault="002E3B91" w:rsidP="003F7F85">
      <w:pPr>
        <w:rPr>
          <w:rFonts w:ascii="Arial" w:hAnsi="Arial" w:cs="Arial"/>
          <w:b/>
        </w:rPr>
      </w:pPr>
    </w:p>
    <w:p w14:paraId="13910DA4" w14:textId="37D62125" w:rsidR="00D00E86" w:rsidRDefault="00D00E86" w:rsidP="003F7F85">
      <w:pPr>
        <w:rPr>
          <w:rFonts w:ascii="Arial" w:hAnsi="Arial" w:cs="Arial"/>
          <w:b/>
          <w:lang w:val="en-US"/>
        </w:rPr>
      </w:pPr>
      <w:r w:rsidRPr="002D4CC8">
        <w:rPr>
          <w:rFonts w:ascii="Arial" w:hAnsi="Arial" w:cs="Arial"/>
          <w:b/>
          <w:lang w:val="en-US"/>
        </w:rPr>
        <w:t>Accommodation &amp; Subsistence</w:t>
      </w:r>
    </w:p>
    <w:p w14:paraId="2CC252FF" w14:textId="77777777" w:rsidR="002E3B91" w:rsidRPr="002D4CC8" w:rsidRDefault="002E3B91" w:rsidP="003F7F85">
      <w:pPr>
        <w:rPr>
          <w:rFonts w:ascii="Arial" w:hAnsi="Arial" w:cs="Arial"/>
          <w:b/>
          <w:lang w:val="en-US"/>
        </w:rPr>
      </w:pPr>
    </w:p>
    <w:p w14:paraId="3EC5084C" w14:textId="528B0D5E" w:rsidR="00D00E86" w:rsidRDefault="00D00E86" w:rsidP="003F7F85">
      <w:pPr>
        <w:jc w:val="both"/>
        <w:rPr>
          <w:rFonts w:ascii="Arial" w:hAnsi="Arial" w:cs="Arial"/>
          <w:lang w:val="en-US"/>
        </w:rPr>
      </w:pPr>
      <w:r w:rsidRPr="002D4CC8">
        <w:rPr>
          <w:rFonts w:ascii="Arial" w:hAnsi="Arial" w:cs="Arial"/>
          <w:lang w:val="en-US"/>
        </w:rPr>
        <w:t>The governing principle is that reasonable judgment is exercised and best available value achieved in relation to accommodation and subsistence expenses.</w:t>
      </w:r>
    </w:p>
    <w:p w14:paraId="3B8CA65E" w14:textId="77777777" w:rsidR="002E3B91" w:rsidRPr="002D4CC8" w:rsidRDefault="002E3B91" w:rsidP="003F7F85">
      <w:pPr>
        <w:jc w:val="both"/>
        <w:rPr>
          <w:rFonts w:ascii="Arial" w:hAnsi="Arial" w:cs="Arial"/>
          <w:lang w:val="en-US"/>
        </w:rPr>
      </w:pPr>
    </w:p>
    <w:p w14:paraId="27DC1C89" w14:textId="77777777" w:rsidR="00D00E86" w:rsidRPr="002D4CC8" w:rsidRDefault="00D00E86" w:rsidP="003F7F85">
      <w:pPr>
        <w:jc w:val="both"/>
        <w:rPr>
          <w:rFonts w:ascii="Arial" w:hAnsi="Arial" w:cs="Arial"/>
          <w:lang w:val="en-US"/>
        </w:rPr>
      </w:pPr>
      <w:r w:rsidRPr="002D4CC8">
        <w:rPr>
          <w:rFonts w:ascii="Arial" w:hAnsi="Arial" w:cs="Arial"/>
          <w:lang w:val="en-US"/>
        </w:rPr>
        <w:t xml:space="preserve">These limits are set as a maximum of amounts which can be spent and should not be regarded as the amount that </w:t>
      </w:r>
      <w:proofErr w:type="gramStart"/>
      <w:r w:rsidRPr="002D4CC8">
        <w:rPr>
          <w:rFonts w:ascii="Arial" w:hAnsi="Arial" w:cs="Arial"/>
          <w:lang w:val="en-US"/>
        </w:rPr>
        <w:t>has to</w:t>
      </w:r>
      <w:proofErr w:type="gramEnd"/>
      <w:r w:rsidRPr="002D4CC8">
        <w:rPr>
          <w:rFonts w:ascii="Arial" w:hAnsi="Arial" w:cs="Arial"/>
          <w:lang w:val="en-US"/>
        </w:rPr>
        <w:t xml:space="preserve"> be spent. Overspends will not be reimbursed.</w:t>
      </w:r>
    </w:p>
    <w:p w14:paraId="423F6DD7" w14:textId="237D8B43" w:rsidR="00D00E86" w:rsidRDefault="00D00E86" w:rsidP="003F7F85">
      <w:pPr>
        <w:jc w:val="both"/>
        <w:rPr>
          <w:rFonts w:ascii="Arial" w:hAnsi="Arial" w:cs="Arial"/>
          <w:lang w:val="en-US"/>
        </w:rPr>
      </w:pPr>
      <w:r w:rsidRPr="002D4CC8">
        <w:rPr>
          <w:rFonts w:ascii="Arial" w:hAnsi="Arial" w:cs="Arial"/>
          <w:lang w:val="en-US"/>
        </w:rPr>
        <w:t>BACP will reimburse all meals whilst travelling providing the following limits have been adhered to;</w:t>
      </w:r>
    </w:p>
    <w:p w14:paraId="22544822" w14:textId="77777777" w:rsidR="002E3B91" w:rsidRPr="002D4CC8" w:rsidRDefault="002E3B91" w:rsidP="003F7F85">
      <w:pPr>
        <w:jc w:val="both"/>
        <w:rPr>
          <w:rFonts w:ascii="Arial" w:hAnsi="Arial" w:cs="Arial"/>
          <w:lang w:val="en-US"/>
        </w:rPr>
      </w:pPr>
    </w:p>
    <w:p w14:paraId="1665A22E" w14:textId="7F977AA0" w:rsidR="00D00E86" w:rsidRDefault="00D00E86" w:rsidP="003F7F85">
      <w:pPr>
        <w:numPr>
          <w:ilvl w:val="0"/>
          <w:numId w:val="16"/>
        </w:numPr>
        <w:ind w:left="426" w:hanging="426"/>
        <w:jc w:val="both"/>
        <w:rPr>
          <w:rFonts w:ascii="Arial" w:hAnsi="Arial" w:cs="Arial"/>
          <w:lang w:val="en-US"/>
        </w:rPr>
      </w:pPr>
      <w:r w:rsidRPr="002D4CC8">
        <w:rPr>
          <w:rFonts w:ascii="Arial" w:hAnsi="Arial" w:cs="Arial"/>
          <w:lang w:val="en-US"/>
        </w:rPr>
        <w:t>Up to £10 for breakfast, inclusive of VAT.</w:t>
      </w:r>
    </w:p>
    <w:p w14:paraId="71484BBA" w14:textId="77777777" w:rsidR="002E3B91" w:rsidRPr="002D4CC8" w:rsidRDefault="002E3B91" w:rsidP="002E3B91">
      <w:pPr>
        <w:ind w:left="426"/>
        <w:jc w:val="both"/>
        <w:rPr>
          <w:rFonts w:ascii="Arial" w:hAnsi="Arial" w:cs="Arial"/>
          <w:lang w:val="en-US"/>
        </w:rPr>
      </w:pPr>
    </w:p>
    <w:p w14:paraId="540B86B7" w14:textId="431B76EF" w:rsidR="00D00E86" w:rsidRDefault="00D00E86" w:rsidP="003F7F85">
      <w:pPr>
        <w:numPr>
          <w:ilvl w:val="0"/>
          <w:numId w:val="16"/>
        </w:numPr>
        <w:ind w:left="426" w:hanging="426"/>
        <w:jc w:val="both"/>
        <w:rPr>
          <w:rFonts w:ascii="Arial" w:hAnsi="Arial" w:cs="Arial"/>
          <w:lang w:val="en-US"/>
        </w:rPr>
      </w:pPr>
      <w:r w:rsidRPr="002D4CC8">
        <w:rPr>
          <w:rFonts w:ascii="Arial" w:hAnsi="Arial" w:cs="Arial"/>
          <w:lang w:val="en-US"/>
        </w:rPr>
        <w:t>Up to £15 for lunch, inclusive of VAT.</w:t>
      </w:r>
    </w:p>
    <w:p w14:paraId="0FAE8EA9" w14:textId="08BE5E7E" w:rsidR="002E3B91" w:rsidRPr="002D4CC8" w:rsidRDefault="002E3B91" w:rsidP="002E3B91">
      <w:pPr>
        <w:jc w:val="both"/>
        <w:rPr>
          <w:rFonts w:ascii="Arial" w:hAnsi="Arial" w:cs="Arial"/>
          <w:lang w:val="en-US"/>
        </w:rPr>
      </w:pPr>
    </w:p>
    <w:p w14:paraId="593C09AC" w14:textId="0507B29E" w:rsidR="00D00E86" w:rsidRDefault="00D00E86" w:rsidP="003F7F85">
      <w:pPr>
        <w:numPr>
          <w:ilvl w:val="0"/>
          <w:numId w:val="16"/>
        </w:numPr>
        <w:ind w:left="426" w:hanging="426"/>
        <w:jc w:val="both"/>
        <w:rPr>
          <w:rFonts w:ascii="Arial" w:hAnsi="Arial" w:cs="Arial"/>
          <w:lang w:val="en-US"/>
        </w:rPr>
      </w:pPr>
      <w:r w:rsidRPr="002D4CC8">
        <w:rPr>
          <w:rFonts w:ascii="Arial" w:hAnsi="Arial" w:cs="Arial"/>
          <w:lang w:val="en-US"/>
        </w:rPr>
        <w:t>Up to £30 for evening dinner, inclusive of VAT.</w:t>
      </w:r>
    </w:p>
    <w:p w14:paraId="135C08EE" w14:textId="1C76D8DD" w:rsidR="002E3B91" w:rsidRPr="002D4CC8" w:rsidRDefault="002E3B91" w:rsidP="002E3B91">
      <w:pPr>
        <w:jc w:val="both"/>
        <w:rPr>
          <w:rFonts w:ascii="Arial" w:hAnsi="Arial" w:cs="Arial"/>
          <w:lang w:val="en-US"/>
        </w:rPr>
      </w:pPr>
    </w:p>
    <w:p w14:paraId="6F4BFA9A" w14:textId="774ABAC8" w:rsidR="00D00E86" w:rsidRDefault="00D00E86" w:rsidP="003F7F85">
      <w:pPr>
        <w:numPr>
          <w:ilvl w:val="0"/>
          <w:numId w:val="16"/>
        </w:numPr>
        <w:ind w:left="426" w:hanging="426"/>
        <w:jc w:val="both"/>
        <w:rPr>
          <w:rFonts w:ascii="Arial" w:hAnsi="Arial" w:cs="Arial"/>
          <w:lang w:val="en-US"/>
        </w:rPr>
      </w:pPr>
      <w:r w:rsidRPr="002D4CC8">
        <w:rPr>
          <w:rFonts w:ascii="Arial" w:hAnsi="Arial" w:cs="Arial"/>
          <w:lang w:val="en-US"/>
        </w:rPr>
        <w:t>Up to £5 per day for incidental snacks, including drinks and inclusive of VAT.</w:t>
      </w:r>
    </w:p>
    <w:p w14:paraId="08EC7E93" w14:textId="6B251D94" w:rsidR="002E3B91" w:rsidRPr="002D4CC8" w:rsidRDefault="002E3B91" w:rsidP="002E3B91">
      <w:pPr>
        <w:jc w:val="both"/>
        <w:rPr>
          <w:rFonts w:ascii="Arial" w:hAnsi="Arial" w:cs="Arial"/>
          <w:lang w:val="en-US"/>
        </w:rPr>
      </w:pPr>
    </w:p>
    <w:p w14:paraId="50D9CE18" w14:textId="2E2A60C9" w:rsidR="00D00E86" w:rsidRDefault="00D00E86" w:rsidP="003F7F85">
      <w:pPr>
        <w:numPr>
          <w:ilvl w:val="0"/>
          <w:numId w:val="16"/>
        </w:numPr>
        <w:ind w:left="426" w:hanging="426"/>
        <w:jc w:val="both"/>
        <w:rPr>
          <w:rFonts w:ascii="Arial" w:hAnsi="Arial" w:cs="Arial"/>
          <w:lang w:val="en-US"/>
        </w:rPr>
      </w:pPr>
      <w:r w:rsidRPr="002D4CC8">
        <w:rPr>
          <w:rFonts w:ascii="Arial" w:hAnsi="Arial" w:cs="Arial"/>
          <w:lang w:val="en-US"/>
        </w:rPr>
        <w:t xml:space="preserve">Up to £140 per night for accommodation on a room only basis and up to £160 if breakfast is included, inclusive of VAT. It is recognized that hotel rates can fluctuate across locations and spend should be under an ethical principle to achieve best value </w:t>
      </w:r>
      <w:proofErr w:type="gramStart"/>
      <w:r w:rsidRPr="002D4CC8">
        <w:rPr>
          <w:rFonts w:ascii="Arial" w:hAnsi="Arial" w:cs="Arial"/>
          <w:lang w:val="en-US"/>
        </w:rPr>
        <w:t>in order to</w:t>
      </w:r>
      <w:proofErr w:type="gramEnd"/>
      <w:r w:rsidRPr="002D4CC8">
        <w:rPr>
          <w:rFonts w:ascii="Arial" w:hAnsi="Arial" w:cs="Arial"/>
          <w:lang w:val="en-US"/>
        </w:rPr>
        <w:t xml:space="preserve"> meet the business need. It is anticipated that accommodation will often be available at less than this rate</w:t>
      </w:r>
    </w:p>
    <w:p w14:paraId="2ACFD9FC" w14:textId="77777777" w:rsidR="002E3B91" w:rsidRPr="002D4CC8" w:rsidRDefault="002E3B91" w:rsidP="002E3B91">
      <w:pPr>
        <w:ind w:left="426"/>
        <w:jc w:val="both"/>
        <w:rPr>
          <w:rFonts w:ascii="Arial" w:hAnsi="Arial" w:cs="Arial"/>
          <w:lang w:val="en-US"/>
        </w:rPr>
      </w:pPr>
    </w:p>
    <w:p w14:paraId="4EC45B24" w14:textId="2BBE387C" w:rsidR="00D00E86" w:rsidRDefault="00D00E86" w:rsidP="003F7F85">
      <w:pPr>
        <w:numPr>
          <w:ilvl w:val="0"/>
          <w:numId w:val="16"/>
        </w:numPr>
        <w:ind w:left="426" w:hanging="426"/>
        <w:jc w:val="both"/>
        <w:rPr>
          <w:rFonts w:ascii="Arial" w:hAnsi="Arial" w:cs="Arial"/>
          <w:lang w:val="en-US"/>
        </w:rPr>
      </w:pPr>
      <w:r w:rsidRPr="002D4CC8">
        <w:rPr>
          <w:rFonts w:ascii="Arial" w:hAnsi="Arial" w:cs="Arial"/>
          <w:lang w:val="en-US"/>
        </w:rPr>
        <w:t>A token gesture of an evening meal, a takeaway or a bottle of wine in lieu of accommodation is accepted as a cost saving measure, for up to two external persons when staying with family or friends, but must follow the principles of this policy.</w:t>
      </w:r>
    </w:p>
    <w:p w14:paraId="3B89B820" w14:textId="1F1631A5" w:rsidR="002E3B91" w:rsidRPr="002D4CC8" w:rsidRDefault="002E3B91" w:rsidP="002E3B91">
      <w:pPr>
        <w:jc w:val="both"/>
        <w:rPr>
          <w:rFonts w:ascii="Arial" w:hAnsi="Arial" w:cs="Arial"/>
          <w:lang w:val="en-US"/>
        </w:rPr>
      </w:pPr>
    </w:p>
    <w:p w14:paraId="5DE9478C" w14:textId="45AD7730" w:rsidR="00D00E86" w:rsidRDefault="00D00E86" w:rsidP="003F7F85">
      <w:pPr>
        <w:jc w:val="both"/>
        <w:rPr>
          <w:rFonts w:ascii="Arial" w:hAnsi="Arial" w:cs="Arial"/>
          <w:lang w:val="en-US"/>
        </w:rPr>
      </w:pPr>
      <w:r w:rsidRPr="002D4CC8">
        <w:rPr>
          <w:rFonts w:ascii="Arial" w:hAnsi="Arial" w:cs="Arial"/>
          <w:lang w:val="en-US"/>
        </w:rPr>
        <w:t xml:space="preserve">Beverages and service charges are included in the above limits. However, gratuities may not be re-claimed. Reimbursement of beverages is </w:t>
      </w:r>
      <w:proofErr w:type="gramStart"/>
      <w:r w:rsidRPr="002D4CC8">
        <w:rPr>
          <w:rFonts w:ascii="Arial" w:hAnsi="Arial" w:cs="Arial"/>
          <w:lang w:val="en-US"/>
        </w:rPr>
        <w:t>on the basis of</w:t>
      </w:r>
      <w:proofErr w:type="gramEnd"/>
      <w:r w:rsidRPr="002D4CC8">
        <w:rPr>
          <w:rFonts w:ascii="Arial" w:hAnsi="Arial" w:cs="Arial"/>
          <w:lang w:val="en-US"/>
        </w:rPr>
        <w:t xml:space="preserve"> reasonable alcoholic consumption e.g. half bottle of house wine per person.</w:t>
      </w:r>
    </w:p>
    <w:p w14:paraId="2AC24468" w14:textId="77777777" w:rsidR="002E3B91" w:rsidRPr="002D4CC8" w:rsidRDefault="002E3B91" w:rsidP="003F7F85">
      <w:pPr>
        <w:jc w:val="both"/>
        <w:rPr>
          <w:rFonts w:ascii="Arial" w:hAnsi="Arial" w:cs="Arial"/>
          <w:lang w:val="en-US"/>
        </w:rPr>
      </w:pPr>
    </w:p>
    <w:p w14:paraId="596AAD09" w14:textId="15275090" w:rsidR="00D00E86" w:rsidRDefault="00D00E86" w:rsidP="003F7F85">
      <w:pPr>
        <w:jc w:val="both"/>
        <w:rPr>
          <w:rFonts w:ascii="Arial" w:hAnsi="Arial" w:cs="Arial"/>
          <w:lang w:val="en-US"/>
        </w:rPr>
      </w:pPr>
      <w:proofErr w:type="gramStart"/>
      <w:r w:rsidRPr="002D4CC8">
        <w:rPr>
          <w:rFonts w:ascii="Arial" w:hAnsi="Arial" w:cs="Arial"/>
          <w:lang w:val="en-US"/>
        </w:rPr>
        <w:t>In order to</w:t>
      </w:r>
      <w:proofErr w:type="gramEnd"/>
      <w:r w:rsidRPr="002D4CC8">
        <w:rPr>
          <w:rFonts w:ascii="Arial" w:hAnsi="Arial" w:cs="Arial"/>
          <w:lang w:val="en-US"/>
        </w:rPr>
        <w:t xml:space="preserve"> claim for meals/food you must have met the following conditions:</w:t>
      </w:r>
    </w:p>
    <w:p w14:paraId="204A73E3" w14:textId="77777777" w:rsidR="002E3B91" w:rsidRPr="002D4CC8" w:rsidRDefault="002E3B91" w:rsidP="003F7F85">
      <w:pPr>
        <w:jc w:val="both"/>
        <w:rPr>
          <w:rFonts w:ascii="Arial" w:hAnsi="Arial" w:cs="Arial"/>
          <w:lang w:val="en-US"/>
        </w:rPr>
      </w:pPr>
    </w:p>
    <w:p w14:paraId="6C7D10AD" w14:textId="3A2897BD" w:rsidR="00D00E86" w:rsidRDefault="00D00E86" w:rsidP="003F7F85">
      <w:pPr>
        <w:numPr>
          <w:ilvl w:val="0"/>
          <w:numId w:val="17"/>
        </w:numPr>
        <w:ind w:left="426" w:hanging="426"/>
        <w:jc w:val="both"/>
        <w:rPr>
          <w:rFonts w:ascii="Arial" w:hAnsi="Arial" w:cs="Arial"/>
          <w:lang w:val="en-US"/>
        </w:rPr>
      </w:pPr>
      <w:r w:rsidRPr="002D4CC8">
        <w:rPr>
          <w:rFonts w:ascii="Arial" w:hAnsi="Arial" w:cs="Arial"/>
          <w:lang w:val="en-US"/>
        </w:rPr>
        <w:t>Alcohol is only claimable if accompanying a main meal.</w:t>
      </w:r>
    </w:p>
    <w:p w14:paraId="4251F19F" w14:textId="77777777" w:rsidR="002E3B91" w:rsidRPr="002D4CC8" w:rsidRDefault="002E3B91" w:rsidP="002E3B91">
      <w:pPr>
        <w:ind w:left="426"/>
        <w:jc w:val="both"/>
        <w:rPr>
          <w:rFonts w:ascii="Arial" w:hAnsi="Arial" w:cs="Arial"/>
          <w:lang w:val="en-US"/>
        </w:rPr>
      </w:pPr>
    </w:p>
    <w:p w14:paraId="14F5B7F5" w14:textId="46F1AFDD" w:rsidR="00D00E86" w:rsidRDefault="00D00E86" w:rsidP="003F7F85">
      <w:pPr>
        <w:numPr>
          <w:ilvl w:val="0"/>
          <w:numId w:val="17"/>
        </w:numPr>
        <w:ind w:left="426" w:hanging="426"/>
        <w:jc w:val="both"/>
        <w:rPr>
          <w:rFonts w:ascii="Arial" w:hAnsi="Arial" w:cs="Arial"/>
          <w:lang w:val="en-US"/>
        </w:rPr>
      </w:pPr>
      <w:r w:rsidRPr="002D4CC8">
        <w:rPr>
          <w:rFonts w:ascii="Arial" w:hAnsi="Arial" w:cs="Arial"/>
          <w:lang w:val="en-US"/>
        </w:rPr>
        <w:t>You may claim for breakfast if your journey started before 07:00.</w:t>
      </w:r>
    </w:p>
    <w:p w14:paraId="40F48F65" w14:textId="41FF3CBD" w:rsidR="002E3B91" w:rsidRPr="002D4CC8" w:rsidRDefault="002E3B91" w:rsidP="002E3B91">
      <w:pPr>
        <w:jc w:val="both"/>
        <w:rPr>
          <w:rFonts w:ascii="Arial" w:hAnsi="Arial" w:cs="Arial"/>
          <w:lang w:val="en-US"/>
        </w:rPr>
      </w:pPr>
    </w:p>
    <w:p w14:paraId="319EF644" w14:textId="77777777" w:rsidR="00D00E86" w:rsidRPr="002D4CC8" w:rsidRDefault="00D00E86" w:rsidP="003F7F85">
      <w:pPr>
        <w:numPr>
          <w:ilvl w:val="0"/>
          <w:numId w:val="17"/>
        </w:numPr>
        <w:ind w:left="426" w:hanging="426"/>
        <w:jc w:val="both"/>
        <w:rPr>
          <w:rFonts w:ascii="Arial" w:hAnsi="Arial" w:cs="Arial"/>
          <w:lang w:val="en-US"/>
        </w:rPr>
      </w:pPr>
      <w:r w:rsidRPr="002D4CC8">
        <w:rPr>
          <w:rFonts w:ascii="Arial" w:hAnsi="Arial" w:cs="Arial"/>
          <w:lang w:val="en-US"/>
        </w:rPr>
        <w:t xml:space="preserve">You may claim for an evening meal if you’re working beyond 19:00 and/or not arriving home until after 20:00. Please note, the evening meal allowance is only claimable </w:t>
      </w:r>
      <w:proofErr w:type="spellStart"/>
      <w:r w:rsidRPr="002D4CC8">
        <w:rPr>
          <w:rFonts w:ascii="Arial" w:hAnsi="Arial" w:cs="Arial"/>
          <w:lang w:val="en-US"/>
        </w:rPr>
        <w:t>en</w:t>
      </w:r>
      <w:proofErr w:type="spellEnd"/>
      <w:r w:rsidRPr="002D4CC8">
        <w:rPr>
          <w:rFonts w:ascii="Arial" w:hAnsi="Arial" w:cs="Arial"/>
          <w:lang w:val="en-US"/>
        </w:rPr>
        <w:t xml:space="preserve"> route for those returning home from distant off site working or for those who are staying overnight for business purposes. </w:t>
      </w:r>
    </w:p>
    <w:p w14:paraId="3A5A5463" w14:textId="77777777" w:rsidR="00D00E86" w:rsidRPr="002D4CC8" w:rsidRDefault="00D00E86" w:rsidP="003F7F85">
      <w:pPr>
        <w:rPr>
          <w:rFonts w:ascii="Arial" w:hAnsi="Arial" w:cs="Arial"/>
          <w:lang w:val="en-US"/>
        </w:rPr>
      </w:pPr>
      <w:r w:rsidRPr="002D4CC8">
        <w:rPr>
          <w:rFonts w:ascii="Arial" w:hAnsi="Arial" w:cs="Arial"/>
          <w:lang w:val="en-US"/>
        </w:rPr>
        <w:t xml:space="preserve">  </w:t>
      </w:r>
    </w:p>
    <w:p w14:paraId="0E193A8D" w14:textId="77777777" w:rsidR="00D00E86" w:rsidRPr="00D00E86" w:rsidRDefault="00D00E86" w:rsidP="003F7F85">
      <w:pPr>
        <w:pStyle w:val="BodyText"/>
        <w:spacing w:after="0"/>
      </w:pPr>
    </w:p>
    <w:p w14:paraId="5AFA3396" w14:textId="53D09F59" w:rsidR="000D2884" w:rsidRPr="000D2884" w:rsidRDefault="000D2884" w:rsidP="003F7F85">
      <w:pPr>
        <w:tabs>
          <w:tab w:val="left" w:pos="6942"/>
        </w:tabs>
        <w:jc w:val="center"/>
      </w:pPr>
    </w:p>
    <w:sectPr w:rsidR="000D2884" w:rsidRPr="000D2884" w:rsidSect="000D2884">
      <w:headerReference w:type="default" r:id="rId11"/>
      <w:footerReference w:type="default" r:id="rId12"/>
      <w:headerReference w:type="first" r:id="rId13"/>
      <w:footerReference w:type="first" r:id="rId14"/>
      <w:pgSz w:w="11906" w:h="16838" w:code="9"/>
      <w:pgMar w:top="1134" w:right="1418" w:bottom="1985" w:left="2381" w:header="79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BAE7" w14:textId="77777777" w:rsidR="000347B4" w:rsidRDefault="000347B4" w:rsidP="00F21852">
      <w:r>
        <w:separator/>
      </w:r>
    </w:p>
    <w:p w14:paraId="124BAD87" w14:textId="77777777" w:rsidR="00F364C8" w:rsidRDefault="00F364C8"/>
  </w:endnote>
  <w:endnote w:type="continuationSeparator" w:id="0">
    <w:p w14:paraId="27C5BAE8" w14:textId="77777777" w:rsidR="000347B4" w:rsidRDefault="000347B4" w:rsidP="00F21852">
      <w:r>
        <w:continuationSeparator/>
      </w:r>
    </w:p>
    <w:p w14:paraId="1CE8F670" w14:textId="77777777" w:rsidR="00F364C8" w:rsidRDefault="00F36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Nyal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2BFB" w14:textId="77777777" w:rsidR="000D2884" w:rsidRPr="00CF184E" w:rsidRDefault="000D2884" w:rsidP="000D2884">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34E001B8" w14:textId="77777777" w:rsidR="000D2884" w:rsidRPr="00CF184E" w:rsidRDefault="000D2884" w:rsidP="000D2884">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www.bacp.co.uk</w:t>
    </w:r>
  </w:p>
  <w:p w14:paraId="27C5BAE9" w14:textId="101A510E" w:rsidR="00BA4B8C" w:rsidRPr="009319FA" w:rsidRDefault="009319FA">
    <w:pPr>
      <w:pStyle w:val="Footer"/>
      <w:rPr>
        <w:rFonts w:asciiTheme="minorHAnsi" w:hAnsiTheme="minorHAnsi"/>
        <w:sz w:val="34"/>
      </w:rPr>
    </w:pPr>
    <w:r>
      <w:tab/>
    </w:r>
    <w:r w:rsidRPr="009319FA">
      <w:rPr>
        <w:rStyle w:val="PageNumber"/>
      </w:rPr>
      <w:fldChar w:fldCharType="begin"/>
    </w:r>
    <w:r w:rsidRPr="009319FA">
      <w:rPr>
        <w:rStyle w:val="PageNumber"/>
      </w:rPr>
      <w:instrText xml:space="preserve"> PAGE   \* MERGEFORMAT </w:instrText>
    </w:r>
    <w:r w:rsidRPr="009319FA">
      <w:rPr>
        <w:rStyle w:val="PageNumber"/>
      </w:rPr>
      <w:fldChar w:fldCharType="separate"/>
    </w:r>
    <w:r w:rsidR="00DC6452">
      <w:rPr>
        <w:rStyle w:val="PageNumber"/>
        <w:noProof/>
      </w:rPr>
      <w:t>8</w:t>
    </w:r>
    <w:r w:rsidRPr="009319FA">
      <w:rPr>
        <w:rStyle w:val="PageNumber"/>
      </w:rPr>
      <w:fldChar w:fldCharType="end"/>
    </w:r>
  </w:p>
  <w:p w14:paraId="43799DB9" w14:textId="70B44D9A" w:rsidR="00F364C8" w:rsidRDefault="000D2884" w:rsidP="000D2884">
    <w:pPr>
      <w:tabs>
        <w:tab w:val="left" w:pos="314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A270" w14:textId="77777777" w:rsidR="00FE72D3" w:rsidRDefault="00FE72D3" w:rsidP="00CF184E">
    <w:pPr>
      <w:pStyle w:val="Footer"/>
      <w:rPr>
        <w:rFonts w:asciiTheme="minorHAnsi" w:hAnsiTheme="minorHAnsi"/>
        <w:color w:val="66686D" w:themeColor="background2" w:themeShade="80"/>
        <w:szCs w:val="20"/>
      </w:rPr>
    </w:pPr>
  </w:p>
  <w:p w14:paraId="6EC462D3" w14:textId="77777777" w:rsidR="00FE72D3" w:rsidRDefault="00FE72D3" w:rsidP="00CF184E">
    <w:pPr>
      <w:pStyle w:val="Footer"/>
      <w:rPr>
        <w:rFonts w:asciiTheme="minorHAnsi" w:hAnsiTheme="minorHAnsi"/>
        <w:color w:val="66686D" w:themeColor="background2" w:themeShade="80"/>
        <w:szCs w:val="20"/>
      </w:rPr>
    </w:pPr>
  </w:p>
  <w:p w14:paraId="218A0FAD" w14:textId="77777777" w:rsidR="00CF184E" w:rsidRPr="00CF184E" w:rsidRDefault="00CF184E" w:rsidP="00CF184E">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48881951" w14:textId="77777777" w:rsidR="00CF184E" w:rsidRPr="00CF184E" w:rsidRDefault="00CF184E" w:rsidP="00CF184E">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www.bacp.co.uk</w:t>
    </w:r>
  </w:p>
  <w:p w14:paraId="27C5BAEB" w14:textId="2E855A4D" w:rsidR="00893232" w:rsidRPr="00E72AA5" w:rsidRDefault="00BA4B8C" w:rsidP="00F21852">
    <w:pPr>
      <w:pStyle w:val="Footer"/>
      <w:rPr>
        <w:rStyle w:val="PageNumber"/>
        <w:sz w:val="22"/>
      </w:rPr>
    </w:pPr>
    <w:r w:rsidRPr="00E72AA5">
      <w:rPr>
        <w:sz w:val="22"/>
      </w:rPr>
      <w:tab/>
    </w:r>
    <w:r w:rsidR="009319FA" w:rsidRPr="00E72AA5">
      <w:rPr>
        <w:rStyle w:val="PageNumber"/>
        <w:sz w:val="22"/>
      </w:rPr>
      <w:fldChar w:fldCharType="begin"/>
    </w:r>
    <w:r w:rsidR="009319FA" w:rsidRPr="00E72AA5">
      <w:rPr>
        <w:rStyle w:val="PageNumber"/>
        <w:sz w:val="22"/>
      </w:rPr>
      <w:instrText xml:space="preserve"> PAGE   \* MERGEFORMAT </w:instrText>
    </w:r>
    <w:r w:rsidR="009319FA" w:rsidRPr="00E72AA5">
      <w:rPr>
        <w:rStyle w:val="PageNumber"/>
        <w:sz w:val="22"/>
      </w:rPr>
      <w:fldChar w:fldCharType="separate"/>
    </w:r>
    <w:r w:rsidR="003F7F85">
      <w:rPr>
        <w:rStyle w:val="PageNumber"/>
        <w:noProof/>
        <w:sz w:val="22"/>
      </w:rPr>
      <w:t>1</w:t>
    </w:r>
    <w:r w:rsidR="009319FA" w:rsidRPr="00E72AA5">
      <w:rPr>
        <w:rStyle w:val="PageNumber"/>
        <w:sz w:val="22"/>
      </w:rPr>
      <w:fldChar w:fldCharType="end"/>
    </w:r>
  </w:p>
  <w:p w14:paraId="7795668B" w14:textId="77777777" w:rsidR="00F364C8" w:rsidRDefault="00F36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5BAE5" w14:textId="77777777" w:rsidR="000347B4" w:rsidRDefault="000347B4" w:rsidP="00F21852">
      <w:r>
        <w:separator/>
      </w:r>
    </w:p>
    <w:p w14:paraId="32747BAF" w14:textId="77777777" w:rsidR="00F364C8" w:rsidRDefault="00F364C8"/>
  </w:footnote>
  <w:footnote w:type="continuationSeparator" w:id="0">
    <w:p w14:paraId="27C5BAE6" w14:textId="77777777" w:rsidR="000347B4" w:rsidRDefault="000347B4" w:rsidP="00F21852">
      <w:r>
        <w:continuationSeparator/>
      </w:r>
    </w:p>
    <w:p w14:paraId="16924A9D" w14:textId="77777777" w:rsidR="00F364C8" w:rsidRDefault="00F36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DA11" w14:textId="77777777" w:rsidR="000D2884" w:rsidRDefault="000D2884" w:rsidP="000D2884">
    <w:pPr>
      <w:pStyle w:val="Header"/>
      <w:tabs>
        <w:tab w:val="left" w:pos="2730"/>
        <w:tab w:val="center" w:pos="3265"/>
      </w:tabs>
    </w:pPr>
    <w:r w:rsidRPr="009A6971">
      <w:rPr>
        <w:noProof/>
        <w:sz w:val="18"/>
        <w:szCs w:val="18"/>
        <w:lang w:eastAsia="en-GB"/>
      </w:rPr>
      <w:drawing>
        <wp:anchor distT="0" distB="0" distL="114300" distR="114300" simplePos="0" relativeHeight="251666432" behindDoc="1" locked="0" layoutInCell="1" allowOverlap="1" wp14:anchorId="4B1F4457" wp14:editId="424814B1">
          <wp:simplePos x="0" y="0"/>
          <wp:positionH relativeFrom="column">
            <wp:posOffset>-983805</wp:posOffset>
          </wp:positionH>
          <wp:positionV relativeFrom="paragraph">
            <wp:posOffset>-154305</wp:posOffset>
          </wp:positionV>
          <wp:extent cx="2169622" cy="1080655"/>
          <wp:effectExtent l="0" t="0" r="254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P Word logo.jpg"/>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14:sizeRelH relativeFrom="page">
            <wp14:pctWidth>0</wp14:pctWidth>
          </wp14:sizeRelH>
          <wp14:sizeRelV relativeFrom="page">
            <wp14:pctHeight>0</wp14:pctHeight>
          </wp14:sizeRelV>
        </wp:anchor>
      </w:drawing>
    </w:r>
    <w:r>
      <w:tab/>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anchor distT="0" distB="0" distL="114300" distR="114300" simplePos="0" relativeHeight="251664384" behindDoc="1" locked="0" layoutInCell="1" allowOverlap="1" wp14:anchorId="3F1CF686" wp14:editId="0F9E3C8D">
          <wp:simplePos x="0" y="0"/>
          <wp:positionH relativeFrom="column">
            <wp:posOffset>-991906</wp:posOffset>
          </wp:positionH>
          <wp:positionV relativeFrom="paragraph">
            <wp:posOffset>-172720</wp:posOffset>
          </wp:positionV>
          <wp:extent cx="2169622" cy="1080655"/>
          <wp:effectExtent l="0" t="0" r="254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P Word logo.jpg"/>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14:sizeRelH relativeFrom="page">
            <wp14:pctWidth>0</wp14:pctWidth>
          </wp14:sizeRelH>
          <wp14:sizeRelV relativeFrom="page">
            <wp14:pctHeight>0</wp14:pctHeight>
          </wp14:sizeRelV>
        </wp:anchor>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EC5BC2"/>
    <w:multiLevelType w:val="hybridMultilevel"/>
    <w:tmpl w:val="C93E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A1E94"/>
    <w:multiLevelType w:val="hybridMultilevel"/>
    <w:tmpl w:val="93B4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666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6ED68F6"/>
    <w:multiLevelType w:val="hybridMultilevel"/>
    <w:tmpl w:val="C65656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C55B6E"/>
    <w:multiLevelType w:val="hybridMultilevel"/>
    <w:tmpl w:val="C5420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3D7F39"/>
    <w:multiLevelType w:val="hybridMultilevel"/>
    <w:tmpl w:val="A06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64ADE"/>
    <w:multiLevelType w:val="hybridMultilevel"/>
    <w:tmpl w:val="C5644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453E9"/>
    <w:multiLevelType w:val="hybridMultilevel"/>
    <w:tmpl w:val="B7F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B3E20"/>
    <w:multiLevelType w:val="hybridMultilevel"/>
    <w:tmpl w:val="454CF8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69462FC"/>
    <w:multiLevelType w:val="hybridMultilevel"/>
    <w:tmpl w:val="3C8C1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4"/>
  </w:num>
  <w:num w:numId="8">
    <w:abstractNumId w:val="3"/>
  </w:num>
  <w:num w:numId="9">
    <w:abstractNumId w:val="7"/>
  </w:num>
  <w:num w:numId="10">
    <w:abstractNumId w:val="15"/>
  </w:num>
  <w:num w:numId="11">
    <w:abstractNumId w:val="6"/>
  </w:num>
  <w:num w:numId="12">
    <w:abstractNumId w:val="2"/>
  </w:num>
  <w:num w:numId="13">
    <w:abstractNumId w:val="8"/>
  </w:num>
  <w:num w:numId="14">
    <w:abstractNumId w:val="12"/>
  </w:num>
  <w:num w:numId="15">
    <w:abstractNumId w:val="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77"/>
    <w:rsid w:val="000044D4"/>
    <w:rsid w:val="00005DB8"/>
    <w:rsid w:val="000347B4"/>
    <w:rsid w:val="00046055"/>
    <w:rsid w:val="000D2884"/>
    <w:rsid w:val="001038B5"/>
    <w:rsid w:val="00103C0A"/>
    <w:rsid w:val="00114171"/>
    <w:rsid w:val="00116D37"/>
    <w:rsid w:val="00163A9C"/>
    <w:rsid w:val="001860A3"/>
    <w:rsid w:val="00220336"/>
    <w:rsid w:val="00267BC0"/>
    <w:rsid w:val="002772B5"/>
    <w:rsid w:val="002E3B91"/>
    <w:rsid w:val="00300392"/>
    <w:rsid w:val="00334711"/>
    <w:rsid w:val="003F3821"/>
    <w:rsid w:val="003F7F85"/>
    <w:rsid w:val="004343CD"/>
    <w:rsid w:val="004348D9"/>
    <w:rsid w:val="00450034"/>
    <w:rsid w:val="00564D94"/>
    <w:rsid w:val="005B08D0"/>
    <w:rsid w:val="00612CBB"/>
    <w:rsid w:val="00635A59"/>
    <w:rsid w:val="00683795"/>
    <w:rsid w:val="007E3BDE"/>
    <w:rsid w:val="00893232"/>
    <w:rsid w:val="008C4210"/>
    <w:rsid w:val="009165A0"/>
    <w:rsid w:val="009319FA"/>
    <w:rsid w:val="00932FB4"/>
    <w:rsid w:val="00A133F9"/>
    <w:rsid w:val="00A523E5"/>
    <w:rsid w:val="00A55B97"/>
    <w:rsid w:val="00A7603C"/>
    <w:rsid w:val="00A97777"/>
    <w:rsid w:val="00AA35AD"/>
    <w:rsid w:val="00B02713"/>
    <w:rsid w:val="00B901C3"/>
    <w:rsid w:val="00B9104C"/>
    <w:rsid w:val="00BA4B8C"/>
    <w:rsid w:val="00C277EA"/>
    <w:rsid w:val="00CB57F1"/>
    <w:rsid w:val="00CF184E"/>
    <w:rsid w:val="00CF51FA"/>
    <w:rsid w:val="00D00E86"/>
    <w:rsid w:val="00DC3115"/>
    <w:rsid w:val="00DC6452"/>
    <w:rsid w:val="00DE7AD1"/>
    <w:rsid w:val="00E13D29"/>
    <w:rsid w:val="00E72AA5"/>
    <w:rsid w:val="00E91C1B"/>
    <w:rsid w:val="00EE1C5F"/>
    <w:rsid w:val="00EF4A25"/>
    <w:rsid w:val="00EF75BF"/>
    <w:rsid w:val="00F21852"/>
    <w:rsid w:val="00F364C8"/>
    <w:rsid w:val="00F94012"/>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ListParagraph">
    <w:name w:val="List Paragraph"/>
    <w:basedOn w:val="Normal"/>
    <w:uiPriority w:val="34"/>
    <w:qFormat/>
    <w:rsid w:val="00D00E86"/>
    <w:pPr>
      <w:spacing w:after="200" w:line="276" w:lineRule="auto"/>
      <w:ind w:left="720"/>
      <w:contextualSpacing/>
    </w:pPr>
    <w:rPr>
      <w:rFonts w:ascii="Calibri" w:eastAsia="Times New Roman" w:hAnsi="Calibri" w:cs="Times New Roman"/>
    </w:rPr>
  </w:style>
  <w:style w:type="paragraph" w:styleId="NoSpacing">
    <w:name w:val="No Spacing"/>
    <w:uiPriority w:val="1"/>
    <w:qFormat/>
    <w:rsid w:val="00D00E8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_x0020_category xmlns="1deb4bf9-dd94-4d43-b337-4f8e20a85e1f">Templates</Document_x0020_category>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Documents" ma:contentTypeID="0x0101000D08B53399618B4F8D6B7CF06E0ABDC600A2D226E1585AA84A84EDAE8E8B626A7E" ma:contentTypeVersion="12" ma:contentTypeDescription="" ma:contentTypeScope="" ma:versionID="707d7cae0c50e1cab70269d12a3986d9">
  <xsd:schema xmlns:xsd="http://www.w3.org/2001/XMLSchema" xmlns:xs="http://www.w3.org/2001/XMLSchema" xmlns:p="http://schemas.microsoft.com/office/2006/metadata/properties" xmlns:ns2="http://schemas.microsoft.com/sharepoint/v3/fields" xmlns:ns3="1deb4bf9-dd94-4d43-b337-4f8e20a85e1f" xmlns:ns4="d9b0aefb-3c48-4576-baff-ad342a58e951" targetNamespace="http://schemas.microsoft.com/office/2006/metadata/properties" ma:root="true" ma:fieldsID="29ee76f71775664f5e9277e0ffaaa1d2" ns2:_="" ns3:_="" ns4:_="">
    <xsd:import namespace="http://schemas.microsoft.com/sharepoint/v3/fields"/>
    <xsd:import namespace="1deb4bf9-dd94-4d43-b337-4f8e20a85e1f"/>
    <xsd:import namespace="d9b0aefb-3c48-4576-baff-ad342a58e951"/>
    <xsd:element name="properties">
      <xsd:complexType>
        <xsd:sequence>
          <xsd:element name="documentManagement">
            <xsd:complexType>
              <xsd:all>
                <xsd:element ref="ns2:_DCDateCreated" minOccurs="0"/>
                <xsd:element ref="ns2:_Version" minOccurs="0"/>
                <xsd:element ref="ns3:Document_x0020_category"/>
                <xsd:element ref="ns4:MediaServiceMetadata" minOccurs="0"/>
                <xsd:element ref="ns4:MediaServiceFastMetadata" minOccurs="0"/>
                <xsd:element ref="ns4:MediaServiceDateTaken" minOccurs="0"/>
                <xsd:element ref="ns4: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element name="_Version" ma:index="1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b4bf9-dd94-4d43-b337-4f8e20a85e1f" elementFormDefault="qualified">
    <xsd:import namespace="http://schemas.microsoft.com/office/2006/documentManagement/types"/>
    <xsd:import namespace="http://schemas.microsoft.com/office/infopath/2007/PartnerControls"/>
    <xsd:element name="Document_x0020_category" ma:index="11" ma:displayName="Documents" ma:format="Dropdown" ma:internalName="Document_x0020_category">
      <xsd:simpleType>
        <xsd:restriction base="dms:Choice">
          <xsd:enumeration value="Guidelines"/>
          <xsd:enumeration value="Presentations"/>
          <xsd:enumeration value="Project Plans"/>
          <xsd:enumeration value="Design, Print and Fulfilment"/>
          <xsd:enumeration value="Templates"/>
          <xsd:enumeration value="Logos"/>
        </xsd:restrictio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0aefb-3c48-4576-baff-ad342a58e9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purl.org/dc/elements/1.1/"/>
    <ds:schemaRef ds:uri="1deb4bf9-dd94-4d43-b337-4f8e20a85e1f"/>
    <ds:schemaRef ds:uri="http://www.w3.org/XML/1998/namespace"/>
    <ds:schemaRef ds:uri="http://purl.org/dc/dcmitype/"/>
    <ds:schemaRef ds:uri="http://schemas.microsoft.com/office/2006/documentManagement/types"/>
    <ds:schemaRef ds:uri="http://purl.org/dc/terms/"/>
    <ds:schemaRef ds:uri="d9b0aefb-3c48-4576-baff-ad342a58e951"/>
    <ds:schemaRef ds:uri="http://schemas.microsoft.com/office/infopath/2007/PartnerControl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A02A0AE1-4B61-4B06-A176-2F32EB05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deb4bf9-dd94-4d43-b337-4f8e20a85e1f"/>
    <ds:schemaRef ds:uri="d9b0aefb-3c48-4576-baff-ad342a58e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FCE7A-0A18-41F2-883A-F5208C89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Shrimpton</dc:creator>
  <cp:lastModifiedBy>Tracy Shrimpton</cp:lastModifiedBy>
  <cp:revision>8</cp:revision>
  <cp:lastPrinted>2017-12-01T15:11:00Z</cp:lastPrinted>
  <dcterms:created xsi:type="dcterms:W3CDTF">2018-07-11T10:37:00Z</dcterms:created>
  <dcterms:modified xsi:type="dcterms:W3CDTF">2018-07-11T10:47:00Z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0x0101000D08B53399618B4F8D6B7CF06E0ABDC600A2D226E1585AA84A84EDAE8E8B626A7E</vt:lpwstr>
  </property>
</Properties>
</file>