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AC6" w:rsidRDefault="00936619">
      <w:pPr>
        <w:spacing w:after="0" w:line="240" w:lineRule="auto"/>
        <w:jc w:val="center"/>
        <w:rPr>
          <w:rFonts w:asciiTheme="majorHAnsi" w:eastAsia="Times New Roman" w:hAnsiTheme="majorHAnsi" w:cstheme="minorHAnsi"/>
          <w:b/>
          <w:bCs/>
          <w:sz w:val="24"/>
          <w:szCs w:val="24"/>
          <w:lang w:eastAsia="en-GB"/>
        </w:rPr>
      </w:pPr>
      <w:bookmarkStart w:id="0" w:name="_GoBack"/>
      <w:bookmarkEnd w:id="0"/>
      <w:r>
        <w:rPr>
          <w:rFonts w:asciiTheme="majorHAnsi" w:eastAsia="Times New Roman" w:hAnsiTheme="majorHAnsi" w:cstheme="minorHAnsi"/>
          <w:b/>
          <w:bCs/>
          <w:sz w:val="24"/>
          <w:szCs w:val="24"/>
          <w:lang w:eastAsia="en-GB"/>
        </w:rPr>
        <w:t>To the members of the Health and Social Care Board</w:t>
      </w:r>
    </w:p>
    <w:p w:rsidR="006B4AC6" w:rsidRDefault="006B4AC6">
      <w:pPr>
        <w:spacing w:after="0" w:line="240" w:lineRule="auto"/>
        <w:rPr>
          <w:rFonts w:asciiTheme="majorHAnsi" w:eastAsia="Times New Roman" w:hAnsiTheme="majorHAnsi" w:cstheme="minorHAnsi"/>
          <w:bCs/>
          <w:sz w:val="24"/>
          <w:szCs w:val="24"/>
          <w:lang w:eastAsia="en-GB"/>
        </w:rPr>
      </w:pPr>
    </w:p>
    <w:p w:rsidR="006B4AC6" w:rsidRPr="00936619" w:rsidRDefault="00936619">
      <w:pPr>
        <w:spacing w:after="0" w:line="240" w:lineRule="auto"/>
        <w:rPr>
          <w:rFonts w:asciiTheme="majorHAnsi" w:eastAsia="Times New Roman" w:hAnsiTheme="majorHAnsi" w:cstheme="minorHAnsi"/>
          <w:bCs/>
          <w:sz w:val="24"/>
          <w:szCs w:val="24"/>
          <w:lang w:eastAsia="en-GB"/>
        </w:rPr>
      </w:pPr>
      <w:r w:rsidRPr="00936619">
        <w:rPr>
          <w:rFonts w:ascii="Cambria" w:eastAsia="Times New Roman" w:hAnsi="Cambria" w:cstheme="minorHAnsi"/>
          <w:b/>
          <w:bCs/>
          <w:sz w:val="24"/>
          <w:szCs w:val="24"/>
          <w:lang w:eastAsia="en-GB"/>
        </w:rPr>
        <w:t>There is a mental health crisis in Northern Ireland.</w:t>
      </w:r>
      <w:r w:rsidRPr="00936619">
        <w:rPr>
          <w:rFonts w:ascii="Cambria" w:eastAsia="Times New Roman" w:hAnsi="Cambria" w:cstheme="minorHAnsi"/>
          <w:bCs/>
          <w:sz w:val="24"/>
          <w:szCs w:val="24"/>
          <w:lang w:eastAsia="en-GB"/>
        </w:rPr>
        <w:t xml:space="preserve">  </w:t>
      </w:r>
    </w:p>
    <w:p w:rsidR="006B4AC6" w:rsidRDefault="006B4AC6">
      <w:pPr>
        <w:spacing w:after="0" w:line="240" w:lineRule="auto"/>
        <w:rPr>
          <w:rFonts w:asciiTheme="majorHAnsi" w:eastAsia="Times New Roman" w:hAnsiTheme="majorHAnsi" w:cstheme="minorHAnsi"/>
          <w:bCs/>
          <w:sz w:val="24"/>
          <w:szCs w:val="24"/>
          <w:lang w:eastAsia="en-GB"/>
        </w:rPr>
      </w:pPr>
    </w:p>
    <w:p w:rsidR="006B4AC6" w:rsidRDefault="00936619">
      <w:pPr>
        <w:spacing w:after="0" w:line="240" w:lineRule="auto"/>
      </w:pPr>
      <w:r>
        <w:rPr>
          <w:rFonts w:asciiTheme="majorHAnsi" w:eastAsia="Times New Roman" w:hAnsiTheme="majorHAnsi" w:cstheme="minorHAnsi"/>
          <w:bCs/>
          <w:sz w:val="24"/>
          <w:szCs w:val="24"/>
          <w:lang w:eastAsia="en-GB"/>
        </w:rPr>
        <w:t xml:space="preserve">As the agency responsible for commissioning and managing General Medical Services (GMS) we are asking the Health and Social Care Board to </w:t>
      </w:r>
      <w:r>
        <w:rPr>
          <w:rFonts w:asciiTheme="majorHAnsi" w:eastAsia="Times New Roman" w:hAnsiTheme="majorHAnsi" w:cstheme="minorHAnsi"/>
          <w:b/>
          <w:bCs/>
          <w:sz w:val="24"/>
          <w:szCs w:val="24"/>
          <w:lang w:eastAsia="en-GB"/>
        </w:rPr>
        <w:t xml:space="preserve">take the necessary steps to ensure that all GMS patients can access counselling through their GP practice. </w:t>
      </w:r>
    </w:p>
    <w:p w:rsidR="006B4AC6" w:rsidRDefault="006B4AC6">
      <w:pPr>
        <w:spacing w:after="0" w:line="240" w:lineRule="auto"/>
        <w:rPr>
          <w:rFonts w:asciiTheme="majorHAnsi" w:eastAsia="Times New Roman" w:hAnsiTheme="majorHAnsi" w:cstheme="minorHAnsi"/>
          <w:bCs/>
          <w:sz w:val="24"/>
          <w:szCs w:val="24"/>
          <w:lang w:eastAsia="en-GB"/>
        </w:rPr>
      </w:pPr>
    </w:p>
    <w:p w:rsidR="006B4AC6" w:rsidRDefault="00936619">
      <w:pPr>
        <w:spacing w:after="0" w:line="240" w:lineRule="auto"/>
      </w:pPr>
      <w:r>
        <w:rPr>
          <w:rFonts w:asciiTheme="majorHAnsi" w:eastAsia="Times New Roman" w:hAnsiTheme="majorHAnsi" w:cstheme="minorHAnsi"/>
          <w:sz w:val="24"/>
          <w:szCs w:val="24"/>
          <w:lang w:eastAsia="en-GB"/>
        </w:rPr>
        <w:t>The numbers of people in our society who are struggling with poor mental health is 25-44% higher than in England. The rate of deaths by suicide is also the highest across these islands.</w:t>
      </w:r>
      <w:r>
        <w:rPr>
          <w:rFonts w:asciiTheme="majorHAnsi" w:eastAsia="Times New Roman" w:hAnsiTheme="majorHAnsi" w:cstheme="minorHAnsi"/>
          <w:bCs/>
          <w:sz w:val="24"/>
          <w:szCs w:val="24"/>
          <w:lang w:eastAsia="en-GB"/>
        </w:rPr>
        <w:t xml:space="preserve">  </w:t>
      </w:r>
      <w:r>
        <w:rPr>
          <w:rFonts w:asciiTheme="majorHAnsi" w:eastAsia="Times New Roman" w:hAnsiTheme="majorHAnsi" w:cstheme="minorHAnsi"/>
          <w:b/>
          <w:bCs/>
          <w:sz w:val="24"/>
          <w:szCs w:val="24"/>
          <w:lang w:eastAsia="en-GB"/>
        </w:rPr>
        <w:t>Getting the right help at the right time is vitally important</w:t>
      </w:r>
      <w:r>
        <w:rPr>
          <w:rFonts w:asciiTheme="majorHAnsi" w:eastAsia="Times New Roman" w:hAnsiTheme="majorHAnsi" w:cstheme="minorHAnsi"/>
          <w:bCs/>
          <w:sz w:val="24"/>
          <w:szCs w:val="24"/>
          <w:lang w:eastAsia="en-GB"/>
        </w:rPr>
        <w:t xml:space="preserve">, both in improving a person’s recovery and in preventing someone’s mental health from worsening, with all the ensuing costs to the individual, their family and to wider society. </w:t>
      </w:r>
    </w:p>
    <w:p w:rsidR="006B4AC6" w:rsidRDefault="006B4AC6">
      <w:pPr>
        <w:spacing w:after="0" w:line="240" w:lineRule="auto"/>
        <w:rPr>
          <w:rFonts w:asciiTheme="majorHAnsi" w:eastAsia="Times New Roman" w:hAnsiTheme="majorHAnsi" w:cstheme="minorHAnsi"/>
          <w:bCs/>
          <w:sz w:val="24"/>
          <w:szCs w:val="24"/>
          <w:lang w:eastAsia="en-GB"/>
        </w:rPr>
      </w:pPr>
    </w:p>
    <w:p w:rsidR="006B4AC6" w:rsidRDefault="00936619">
      <w:pPr>
        <w:spacing w:after="0" w:line="240" w:lineRule="auto"/>
      </w:pPr>
      <w:r>
        <w:rPr>
          <w:rFonts w:asciiTheme="majorHAnsi" w:eastAsia="Times New Roman" w:hAnsiTheme="majorHAnsi" w:cstheme="minorHAnsi"/>
          <w:b/>
          <w:bCs/>
          <w:sz w:val="24"/>
          <w:szCs w:val="24"/>
          <w:lang w:eastAsia="en-GB"/>
        </w:rPr>
        <w:t xml:space="preserve">Over </w:t>
      </w:r>
      <w:hyperlink r:id="rId4" w:tgtFrame="_blank">
        <w:r>
          <w:rPr>
            <w:rStyle w:val="ListLabel1"/>
            <w:rFonts w:eastAsiaTheme="minorHAnsi"/>
            <w:b/>
          </w:rPr>
          <w:t>90% of people with mental health problems will be treated by their GP</w:t>
        </w:r>
        <w:r>
          <w:rPr>
            <w:rStyle w:val="ListLabel1"/>
            <w:rFonts w:eastAsiaTheme="minorHAnsi"/>
          </w:rPr>
          <w:t>,</w:t>
        </w:r>
      </w:hyperlink>
      <w:r>
        <w:rPr>
          <w:rFonts w:asciiTheme="majorHAnsi" w:eastAsia="Times New Roman" w:hAnsiTheme="majorHAnsi" w:cstheme="minorHAnsi"/>
          <w:bCs/>
          <w:sz w:val="24"/>
          <w:szCs w:val="24"/>
          <w:lang w:eastAsia="en-GB"/>
        </w:rPr>
        <w:t xml:space="preserve"> with approximately one in three GP appointments being for mental health.  </w:t>
      </w:r>
      <w:r>
        <w:rPr>
          <w:rFonts w:asciiTheme="majorHAnsi" w:hAnsiTheme="majorHAnsi"/>
        </w:rPr>
        <w:t xml:space="preserve">As the first port of call therefore, GPs have a vital role to play in the prevention, detection and treatment of mental ill health, as well as in the prevention of deaths by suicide. </w:t>
      </w:r>
      <w:r>
        <w:rPr>
          <w:rFonts w:asciiTheme="majorHAnsi" w:eastAsia="Times New Roman" w:hAnsiTheme="majorHAnsi" w:cstheme="minorHAnsi"/>
          <w:bCs/>
          <w:sz w:val="24"/>
          <w:szCs w:val="24"/>
          <w:lang w:eastAsia="en-GB"/>
        </w:rPr>
        <w:t xml:space="preserve">  </w:t>
      </w:r>
      <w:r>
        <w:rPr>
          <w:rFonts w:asciiTheme="majorHAnsi" w:hAnsiTheme="majorHAnsi"/>
          <w:b/>
          <w:bCs/>
          <w:sz w:val="24"/>
          <w:szCs w:val="24"/>
        </w:rPr>
        <w:t xml:space="preserve">For many people who attend their GP with mental health problems, counselling offers an effective, low cost form of treatment. </w:t>
      </w:r>
    </w:p>
    <w:p w:rsidR="006B4AC6" w:rsidRDefault="006B4AC6">
      <w:pPr>
        <w:spacing w:after="0" w:line="240" w:lineRule="auto"/>
        <w:rPr>
          <w:rFonts w:asciiTheme="majorHAnsi" w:hAnsiTheme="majorHAnsi"/>
          <w:sz w:val="24"/>
          <w:szCs w:val="24"/>
        </w:rPr>
      </w:pPr>
    </w:p>
    <w:p w:rsidR="006B4AC6" w:rsidRPr="00CA77AC" w:rsidRDefault="00936619">
      <w:pPr>
        <w:spacing w:after="0" w:line="240" w:lineRule="auto"/>
        <w:rPr>
          <w:rFonts w:asciiTheme="majorHAnsi" w:hAnsiTheme="majorHAnsi"/>
          <w:b/>
          <w:sz w:val="24"/>
          <w:szCs w:val="24"/>
        </w:rPr>
      </w:pPr>
      <w:r>
        <w:rPr>
          <w:rFonts w:asciiTheme="majorHAnsi" w:hAnsiTheme="majorHAnsi"/>
          <w:sz w:val="24"/>
          <w:szCs w:val="24"/>
        </w:rPr>
        <w:t xml:space="preserve">While recognising that people will access counselling via a number of different routes, including through community and voluntary organisations and the mental health hubs, </w:t>
      </w:r>
      <w:r>
        <w:rPr>
          <w:rFonts w:asciiTheme="majorHAnsi" w:hAnsiTheme="majorHAnsi"/>
          <w:b/>
          <w:bCs/>
          <w:sz w:val="24"/>
          <w:szCs w:val="24"/>
        </w:rPr>
        <w:t xml:space="preserve">it is crucial that GP practices provide timely and equal access to counselling. </w:t>
      </w:r>
      <w:r>
        <w:rPr>
          <w:rFonts w:asciiTheme="majorHAnsi" w:hAnsiTheme="majorHAnsi"/>
          <w:sz w:val="24"/>
          <w:szCs w:val="24"/>
        </w:rPr>
        <w:t>The funding of practice based counselling by the Health and Social Care Board demonstrates a recognition by the Board of the need for this service.   However</w:t>
      </w:r>
      <w:r w:rsidRPr="00CA77AC">
        <w:rPr>
          <w:rFonts w:asciiTheme="majorHAnsi" w:hAnsiTheme="majorHAnsi"/>
          <w:b/>
          <w:sz w:val="24"/>
          <w:szCs w:val="24"/>
        </w:rPr>
        <w:t xml:space="preserve">, it is deeply concerning that the Board’s figures indicate that only two thirds of GPs currently offer access to practice based counselling and that the budget allocated by the Board for the provision of counselling is nowhere near sufficient to meet the real level of need. </w:t>
      </w:r>
    </w:p>
    <w:p w:rsidR="006B4AC6" w:rsidRDefault="006B4AC6">
      <w:pPr>
        <w:spacing w:after="0" w:line="240" w:lineRule="auto"/>
        <w:rPr>
          <w:rFonts w:asciiTheme="majorHAnsi" w:eastAsia="Times New Roman" w:hAnsiTheme="majorHAnsi" w:cstheme="minorHAnsi"/>
          <w:bCs/>
          <w:sz w:val="24"/>
          <w:szCs w:val="24"/>
          <w:lang w:eastAsia="en-GB"/>
        </w:rPr>
      </w:pPr>
    </w:p>
    <w:p w:rsidR="006B4AC6" w:rsidRDefault="00936619">
      <w:pPr>
        <w:spacing w:line="240" w:lineRule="auto"/>
        <w:rPr>
          <w:rFonts w:asciiTheme="majorHAnsi" w:hAnsiTheme="majorHAnsi"/>
          <w:sz w:val="24"/>
          <w:szCs w:val="24"/>
        </w:rPr>
      </w:pPr>
      <w:r>
        <w:rPr>
          <w:rFonts w:asciiTheme="majorHAnsi" w:hAnsiTheme="majorHAnsi"/>
          <w:sz w:val="24"/>
          <w:szCs w:val="24"/>
        </w:rPr>
        <w:t xml:space="preserve">GPs and patients alike recognise the seriousness of this situation. In a survey of 200 GPs carried out in England in 2013, two thirds said they were forced, due to long waiting lists, to prescribe medication to patients with depression when they felt that counselling would be more effective. </w:t>
      </w:r>
    </w:p>
    <w:p w:rsidR="006B4AC6" w:rsidRDefault="00936619">
      <w:pPr>
        <w:spacing w:line="240" w:lineRule="auto"/>
        <w:rPr>
          <w:rFonts w:asciiTheme="majorHAnsi" w:eastAsia="Times New Roman" w:hAnsiTheme="majorHAnsi" w:cstheme="minorHAnsi"/>
          <w:bCs/>
          <w:sz w:val="24"/>
          <w:szCs w:val="24"/>
          <w:lang w:eastAsia="en-GB"/>
        </w:rPr>
      </w:pPr>
      <w:r>
        <w:rPr>
          <w:rFonts w:asciiTheme="majorHAnsi" w:eastAsia="Times New Roman" w:hAnsiTheme="majorHAnsi" w:cstheme="minorHAnsi"/>
          <w:b/>
          <w:bCs/>
          <w:sz w:val="24"/>
          <w:szCs w:val="24"/>
          <w:lang w:eastAsia="en-GB"/>
        </w:rPr>
        <w:t xml:space="preserve">The Health and Social Care Board has a duty to ensure that the range and effectiveness of services meets the needs of the population it serves.  Ensuring that all GP practices provide equal access to talking therapies is a crucial aspect of the overall provision of services for patients presenting with mental health problems. </w:t>
      </w:r>
    </w:p>
    <w:p w:rsidR="006B4AC6" w:rsidRDefault="00936619">
      <w:pPr>
        <w:spacing w:line="240" w:lineRule="auto"/>
        <w:rPr>
          <w:rFonts w:asciiTheme="majorHAnsi" w:eastAsia="Times New Roman" w:hAnsiTheme="majorHAnsi" w:cstheme="minorHAnsi"/>
          <w:bCs/>
          <w:sz w:val="24"/>
          <w:szCs w:val="24"/>
          <w:lang w:eastAsia="en-GB"/>
        </w:rPr>
      </w:pPr>
      <w:r>
        <w:rPr>
          <w:rFonts w:asciiTheme="majorHAnsi" w:eastAsia="Times New Roman" w:hAnsiTheme="majorHAnsi" w:cstheme="minorHAnsi"/>
          <w:b/>
          <w:bCs/>
          <w:sz w:val="24"/>
          <w:szCs w:val="24"/>
          <w:lang w:eastAsia="en-GB"/>
        </w:rPr>
        <w:t>We are asking the Health and Social Care Board to take the necessary steps to ensure that all GMS patients can access counselling through their GP practice.</w:t>
      </w:r>
      <w:r>
        <w:rPr>
          <w:rFonts w:asciiTheme="majorHAnsi" w:eastAsia="Times New Roman" w:hAnsiTheme="majorHAnsi" w:cstheme="minorHAnsi"/>
          <w:bCs/>
          <w:sz w:val="24"/>
          <w:szCs w:val="24"/>
          <w:lang w:eastAsia="en-GB"/>
        </w:rPr>
        <w:t xml:space="preserve"> </w:t>
      </w:r>
      <w:r w:rsidR="00A62384">
        <w:rPr>
          <w:rFonts w:asciiTheme="majorHAnsi" w:eastAsia="Times New Roman" w:hAnsiTheme="majorHAnsi" w:cstheme="minorHAnsi"/>
          <w:bCs/>
          <w:sz w:val="24"/>
          <w:szCs w:val="24"/>
          <w:lang w:eastAsia="en-GB"/>
        </w:rPr>
        <w:br/>
      </w:r>
      <w:r w:rsidR="00A62384">
        <w:rPr>
          <w:rFonts w:asciiTheme="majorHAnsi" w:eastAsia="Times New Roman" w:hAnsiTheme="majorHAnsi" w:cstheme="minorHAnsi"/>
          <w:bCs/>
          <w:sz w:val="24"/>
          <w:szCs w:val="24"/>
          <w:lang w:eastAsia="en-GB"/>
        </w:rPr>
        <w:br/>
      </w:r>
    </w:p>
    <w:p w:rsidR="00A62384" w:rsidRPr="00A62384" w:rsidRDefault="00A62384" w:rsidP="00A62384">
      <w:pPr>
        <w:spacing w:after="0" w:line="240" w:lineRule="auto"/>
        <w:rPr>
          <w:rFonts w:ascii="Calibri" w:hAnsi="Calibri" w:cs="Calibri"/>
          <w:b/>
          <w:color w:val="auto"/>
          <w:sz w:val="24"/>
          <w:szCs w:val="24"/>
          <w:lang w:eastAsia="en-GB"/>
        </w:rPr>
      </w:pPr>
      <w:r w:rsidRPr="00A62384">
        <w:rPr>
          <w:rFonts w:ascii="Calibri" w:hAnsi="Calibri" w:cs="Calibri"/>
          <w:b/>
          <w:color w:val="auto"/>
          <w:sz w:val="24"/>
          <w:szCs w:val="24"/>
          <w:lang w:eastAsia="en-GB"/>
        </w:rPr>
        <w:t>List of signatories to the Open Letter to the Health and Social Care Board</w:t>
      </w:r>
    </w:p>
    <w:p w:rsidR="00A62384" w:rsidRPr="00A62384" w:rsidRDefault="00A62384" w:rsidP="00A62384">
      <w:pPr>
        <w:spacing w:after="0" w:line="240" w:lineRule="auto"/>
        <w:rPr>
          <w:rFonts w:ascii="Calibri" w:hAnsi="Calibri" w:cs="Calibri"/>
          <w:b/>
          <w:color w:val="auto"/>
          <w:sz w:val="24"/>
          <w:szCs w:val="24"/>
          <w:lang w:eastAsia="en-GB"/>
        </w:rPr>
      </w:pPr>
    </w:p>
    <w:p w:rsidR="00A62384" w:rsidRPr="00A62384" w:rsidRDefault="00A62384" w:rsidP="00A62384">
      <w:pPr>
        <w:spacing w:after="0" w:line="240" w:lineRule="auto"/>
        <w:ind w:firstLine="360"/>
        <w:rPr>
          <w:color w:val="auto"/>
          <w:sz w:val="24"/>
          <w:szCs w:val="24"/>
          <w:lang w:eastAsia="en-GB"/>
        </w:rPr>
      </w:pPr>
      <w:r w:rsidRPr="00A62384">
        <w:rPr>
          <w:color w:val="auto"/>
          <w:sz w:val="24"/>
          <w:szCs w:val="24"/>
          <w:lang w:eastAsia="en-GB"/>
        </w:rPr>
        <w:t xml:space="preserve">#123GP campaign </w:t>
      </w:r>
    </w:p>
    <w:p w:rsidR="00A62384" w:rsidRPr="00A62384" w:rsidRDefault="00A62384" w:rsidP="00A62384">
      <w:pPr>
        <w:spacing w:after="0" w:line="240" w:lineRule="auto"/>
        <w:ind w:left="360"/>
        <w:rPr>
          <w:color w:val="auto"/>
          <w:sz w:val="24"/>
          <w:szCs w:val="24"/>
          <w:lang w:eastAsia="en-GB"/>
        </w:rPr>
      </w:pPr>
      <w:proofErr w:type="spellStart"/>
      <w:r w:rsidRPr="00A62384">
        <w:rPr>
          <w:color w:val="auto"/>
          <w:sz w:val="24"/>
          <w:szCs w:val="24"/>
          <w:lang w:eastAsia="en-GB"/>
        </w:rPr>
        <w:lastRenderedPageBreak/>
        <w:t>Dr.</w:t>
      </w:r>
      <w:proofErr w:type="spellEnd"/>
      <w:r w:rsidRPr="00A62384">
        <w:rPr>
          <w:color w:val="auto"/>
          <w:sz w:val="24"/>
          <w:szCs w:val="24"/>
          <w:lang w:eastAsia="en-GB"/>
        </w:rPr>
        <w:t xml:space="preserve"> Brendan </w:t>
      </w:r>
      <w:proofErr w:type="spellStart"/>
      <w:r w:rsidRPr="00A62384">
        <w:rPr>
          <w:color w:val="auto"/>
          <w:sz w:val="24"/>
          <w:szCs w:val="24"/>
          <w:lang w:eastAsia="en-GB"/>
        </w:rPr>
        <w:t>Gillan</w:t>
      </w:r>
      <w:proofErr w:type="spellEnd"/>
      <w:r w:rsidRPr="00A62384">
        <w:rPr>
          <w:color w:val="auto"/>
          <w:sz w:val="24"/>
          <w:szCs w:val="24"/>
          <w:lang w:eastAsia="en-GB"/>
        </w:rPr>
        <w:t xml:space="preserve">, Psychotherapist </w:t>
      </w:r>
    </w:p>
    <w:p w:rsidR="00A62384" w:rsidRPr="00A62384" w:rsidRDefault="00A62384" w:rsidP="00A62384">
      <w:pPr>
        <w:spacing w:after="0" w:line="240" w:lineRule="auto"/>
        <w:ind w:left="360"/>
        <w:rPr>
          <w:color w:val="auto"/>
          <w:sz w:val="24"/>
          <w:szCs w:val="24"/>
          <w:lang w:eastAsia="en-GB"/>
        </w:rPr>
      </w:pPr>
      <w:proofErr w:type="spellStart"/>
      <w:r w:rsidRPr="00A62384">
        <w:rPr>
          <w:color w:val="auto"/>
          <w:sz w:val="24"/>
          <w:szCs w:val="24"/>
          <w:lang w:eastAsia="en-GB"/>
        </w:rPr>
        <w:t>Dr.</w:t>
      </w:r>
      <w:proofErr w:type="spellEnd"/>
      <w:r w:rsidRPr="00A62384">
        <w:rPr>
          <w:color w:val="auto"/>
          <w:sz w:val="24"/>
          <w:szCs w:val="24"/>
          <w:lang w:eastAsia="en-GB"/>
        </w:rPr>
        <w:t xml:space="preserve"> David J Johnston OBE FRCGP </w:t>
      </w:r>
    </w:p>
    <w:p w:rsidR="00A62384" w:rsidRPr="00A62384" w:rsidRDefault="00A62384" w:rsidP="00A62384">
      <w:pPr>
        <w:spacing w:after="0" w:line="240" w:lineRule="auto"/>
        <w:ind w:left="360"/>
        <w:rPr>
          <w:color w:val="auto"/>
          <w:sz w:val="24"/>
          <w:szCs w:val="24"/>
          <w:lang w:eastAsia="en-GB"/>
        </w:rPr>
      </w:pPr>
      <w:proofErr w:type="spellStart"/>
      <w:r w:rsidRPr="00A62384">
        <w:rPr>
          <w:color w:val="auto"/>
          <w:sz w:val="24"/>
          <w:szCs w:val="24"/>
          <w:lang w:eastAsia="en-GB"/>
        </w:rPr>
        <w:t>Dr.</w:t>
      </w:r>
      <w:proofErr w:type="spellEnd"/>
      <w:r w:rsidRPr="00A62384">
        <w:rPr>
          <w:color w:val="auto"/>
          <w:sz w:val="24"/>
          <w:szCs w:val="24"/>
          <w:lang w:eastAsia="en-GB"/>
        </w:rPr>
        <w:t xml:space="preserve"> John Kyle GP</w:t>
      </w:r>
    </w:p>
    <w:p w:rsidR="00A62384" w:rsidRPr="00A62384" w:rsidRDefault="00A62384" w:rsidP="00A62384">
      <w:pPr>
        <w:spacing w:after="0" w:line="240" w:lineRule="auto"/>
        <w:ind w:left="360"/>
        <w:rPr>
          <w:color w:val="auto"/>
          <w:sz w:val="24"/>
          <w:szCs w:val="24"/>
          <w:lang w:eastAsia="en-GB"/>
        </w:rPr>
      </w:pPr>
      <w:proofErr w:type="spellStart"/>
      <w:r w:rsidRPr="00A62384">
        <w:rPr>
          <w:color w:val="auto"/>
          <w:sz w:val="24"/>
          <w:szCs w:val="24"/>
          <w:lang w:eastAsia="en-GB"/>
        </w:rPr>
        <w:t>Dr.</w:t>
      </w:r>
      <w:proofErr w:type="spellEnd"/>
      <w:r w:rsidRPr="00A62384">
        <w:rPr>
          <w:color w:val="auto"/>
          <w:sz w:val="24"/>
          <w:szCs w:val="24"/>
          <w:lang w:eastAsia="en-GB"/>
        </w:rPr>
        <w:t xml:space="preserve"> Nuala </w:t>
      </w:r>
      <w:proofErr w:type="spellStart"/>
      <w:r w:rsidRPr="00A62384">
        <w:rPr>
          <w:color w:val="auto"/>
          <w:sz w:val="24"/>
          <w:szCs w:val="24"/>
          <w:lang w:eastAsia="en-GB"/>
        </w:rPr>
        <w:t>Quiery</w:t>
      </w:r>
      <w:proofErr w:type="spellEnd"/>
      <w:r w:rsidRPr="00A62384">
        <w:rPr>
          <w:color w:val="auto"/>
          <w:sz w:val="24"/>
          <w:szCs w:val="24"/>
          <w:lang w:eastAsia="en-GB"/>
        </w:rPr>
        <w:t xml:space="preserve"> Counsellor</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Mr. Bobby Carlin, Counselling and Counselling Services Manager, Ballymena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Mr. </w:t>
      </w:r>
      <w:proofErr w:type="spellStart"/>
      <w:r w:rsidRPr="00A62384">
        <w:rPr>
          <w:color w:val="auto"/>
          <w:sz w:val="24"/>
          <w:szCs w:val="24"/>
          <w:lang w:eastAsia="en-GB"/>
        </w:rPr>
        <w:t>Desy</w:t>
      </w:r>
      <w:proofErr w:type="spellEnd"/>
      <w:r w:rsidRPr="00A62384">
        <w:rPr>
          <w:color w:val="auto"/>
          <w:sz w:val="24"/>
          <w:szCs w:val="24"/>
          <w:lang w:eastAsia="en-GB"/>
        </w:rPr>
        <w:t xml:space="preserve"> Jones Training Co-ordinator PIPS Charity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Mr. Gerard McCartan, Chairperson PPR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Mr. Hugh Scullion, mental health professional </w:t>
      </w:r>
      <w:proofErr w:type="gramStart"/>
      <w:r w:rsidRPr="00A62384">
        <w:rPr>
          <w:color w:val="auto"/>
          <w:sz w:val="24"/>
          <w:szCs w:val="24"/>
          <w:lang w:eastAsia="en-GB"/>
        </w:rPr>
        <w:t>( retired</w:t>
      </w:r>
      <w:proofErr w:type="gramEnd"/>
      <w:r w:rsidRPr="00A62384">
        <w:rPr>
          <w:color w:val="auto"/>
          <w:sz w:val="24"/>
          <w:szCs w:val="24"/>
          <w:lang w:eastAsia="en-GB"/>
        </w:rPr>
        <w:t xml:space="preserve">),  mental health rights activist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Mr. Lekan </w:t>
      </w:r>
      <w:proofErr w:type="spellStart"/>
      <w:r w:rsidRPr="00A62384">
        <w:rPr>
          <w:color w:val="auto"/>
          <w:sz w:val="24"/>
          <w:szCs w:val="24"/>
          <w:lang w:eastAsia="en-GB"/>
        </w:rPr>
        <w:t>Ojo-Okiji</w:t>
      </w:r>
      <w:proofErr w:type="spellEnd"/>
      <w:r w:rsidRPr="00A62384">
        <w:rPr>
          <w:color w:val="auto"/>
          <w:sz w:val="24"/>
          <w:szCs w:val="24"/>
          <w:lang w:eastAsia="en-GB"/>
        </w:rPr>
        <w:t xml:space="preserve"> </w:t>
      </w:r>
      <w:proofErr w:type="spellStart"/>
      <w:r w:rsidRPr="00A62384">
        <w:rPr>
          <w:color w:val="auto"/>
          <w:sz w:val="24"/>
          <w:szCs w:val="24"/>
          <w:lang w:eastAsia="en-GB"/>
        </w:rPr>
        <w:t>Abasi</w:t>
      </w:r>
      <w:proofErr w:type="spellEnd"/>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Mr. Patrick Doherty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Mr. Philip McTaggart, </w:t>
      </w:r>
      <w:proofErr w:type="spellStart"/>
      <w:r w:rsidRPr="00A62384">
        <w:rPr>
          <w:color w:val="auto"/>
          <w:sz w:val="24"/>
          <w:szCs w:val="24"/>
          <w:lang w:eastAsia="en-GB"/>
        </w:rPr>
        <w:t>Mindskills</w:t>
      </w:r>
      <w:proofErr w:type="spellEnd"/>
      <w:r w:rsidRPr="00A62384">
        <w:rPr>
          <w:color w:val="auto"/>
          <w:sz w:val="24"/>
          <w:szCs w:val="24"/>
          <w:lang w:eastAsia="en-GB"/>
        </w:rPr>
        <w:t xml:space="preserve"> Training and PIPS founder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Ms. Brenda Skillen Counsellor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Ms. Brid Keenan, Gestalt Psychotherapist </w:t>
      </w:r>
      <w:proofErr w:type="gramStart"/>
      <w:r w:rsidRPr="00A62384">
        <w:rPr>
          <w:color w:val="auto"/>
          <w:sz w:val="24"/>
          <w:szCs w:val="24"/>
          <w:lang w:eastAsia="en-GB"/>
        </w:rPr>
        <w:t>( BACP</w:t>
      </w:r>
      <w:proofErr w:type="gramEnd"/>
      <w:r w:rsidRPr="00A62384">
        <w:rPr>
          <w:color w:val="auto"/>
          <w:sz w:val="24"/>
          <w:szCs w:val="24"/>
          <w:lang w:eastAsia="en-GB"/>
        </w:rPr>
        <w:t xml:space="preserve"> </w:t>
      </w:r>
      <w:proofErr w:type="spellStart"/>
      <w:r w:rsidRPr="00A62384">
        <w:rPr>
          <w:color w:val="auto"/>
          <w:sz w:val="24"/>
          <w:szCs w:val="24"/>
          <w:lang w:eastAsia="en-GB"/>
        </w:rPr>
        <w:t>accred</w:t>
      </w:r>
      <w:proofErr w:type="spellEnd"/>
      <w:r w:rsidRPr="00A62384">
        <w:rPr>
          <w:color w:val="auto"/>
          <w:sz w:val="24"/>
          <w:szCs w:val="24"/>
          <w:lang w:eastAsia="en-GB"/>
        </w:rPr>
        <w:t xml:space="preserve">)  and NARM therapist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Ms. Claire Thompson Fundraiser and Events Co-ordinator PIPS Charity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Ms. </w:t>
      </w:r>
      <w:proofErr w:type="spellStart"/>
      <w:r w:rsidRPr="00A62384">
        <w:rPr>
          <w:color w:val="auto"/>
          <w:sz w:val="24"/>
          <w:szCs w:val="24"/>
          <w:lang w:eastAsia="en-GB"/>
        </w:rPr>
        <w:t>Éilís</w:t>
      </w:r>
      <w:proofErr w:type="spellEnd"/>
      <w:r w:rsidRPr="00A62384">
        <w:rPr>
          <w:color w:val="auto"/>
          <w:sz w:val="24"/>
          <w:szCs w:val="24"/>
          <w:lang w:eastAsia="en-GB"/>
        </w:rPr>
        <w:t xml:space="preserve"> McIntyre, Counsellor, Registered BACP </w:t>
      </w:r>
      <w:proofErr w:type="gramStart"/>
      <w:r w:rsidRPr="00A62384">
        <w:rPr>
          <w:color w:val="auto"/>
          <w:sz w:val="24"/>
          <w:szCs w:val="24"/>
          <w:lang w:eastAsia="en-GB"/>
        </w:rPr>
        <w:t xml:space="preserve">( </w:t>
      </w:r>
      <w:proofErr w:type="spellStart"/>
      <w:r w:rsidRPr="00A62384">
        <w:rPr>
          <w:color w:val="auto"/>
          <w:sz w:val="24"/>
          <w:szCs w:val="24"/>
          <w:lang w:eastAsia="en-GB"/>
        </w:rPr>
        <w:t>Accred</w:t>
      </w:r>
      <w:proofErr w:type="spellEnd"/>
      <w:proofErr w:type="gramEnd"/>
      <w:r w:rsidRPr="00A62384">
        <w:rPr>
          <w:color w:val="auto"/>
          <w:sz w:val="24"/>
          <w:szCs w:val="24"/>
          <w:lang w:eastAsia="en-GB"/>
        </w:rPr>
        <w:t>)</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Ms. Elizabeth Stott</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Ms. Joan Corrigan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Ms. Karen Bester, mental health service user, trainer and writer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Ms. Karen Copeland, Copeland Counselling Services</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Ms. Karen McGuigan</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Ms. Kathy Gilliland Belfast Mental Health Rights Group</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Ms. </w:t>
      </w:r>
      <w:proofErr w:type="spellStart"/>
      <w:r w:rsidRPr="00A62384">
        <w:rPr>
          <w:color w:val="auto"/>
          <w:sz w:val="24"/>
          <w:szCs w:val="24"/>
          <w:lang w:eastAsia="en-GB"/>
        </w:rPr>
        <w:t>Kirston</w:t>
      </w:r>
      <w:proofErr w:type="spellEnd"/>
      <w:r w:rsidRPr="00A62384">
        <w:rPr>
          <w:color w:val="auto"/>
          <w:sz w:val="24"/>
          <w:szCs w:val="24"/>
          <w:lang w:eastAsia="en-GB"/>
        </w:rPr>
        <w:t xml:space="preserve"> Scott Belfast Mental Health Rights Group</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Ms. Lynda </w:t>
      </w:r>
      <w:proofErr w:type="spellStart"/>
      <w:r w:rsidRPr="00A62384">
        <w:rPr>
          <w:color w:val="auto"/>
          <w:sz w:val="24"/>
          <w:szCs w:val="24"/>
          <w:lang w:eastAsia="en-GB"/>
        </w:rPr>
        <w:t>McEldowney</w:t>
      </w:r>
      <w:proofErr w:type="spellEnd"/>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Ms. Marie </w:t>
      </w:r>
      <w:proofErr w:type="spellStart"/>
      <w:r w:rsidRPr="00A62384">
        <w:rPr>
          <w:color w:val="auto"/>
          <w:sz w:val="24"/>
          <w:szCs w:val="24"/>
          <w:lang w:eastAsia="en-GB"/>
        </w:rPr>
        <w:t>Quiery</w:t>
      </w:r>
      <w:proofErr w:type="spellEnd"/>
      <w:r w:rsidRPr="00A62384">
        <w:rPr>
          <w:color w:val="auto"/>
          <w:sz w:val="24"/>
          <w:szCs w:val="24"/>
          <w:lang w:eastAsia="en-GB"/>
        </w:rPr>
        <w:t xml:space="preserve">, MBACP </w:t>
      </w:r>
      <w:proofErr w:type="gramStart"/>
      <w:r w:rsidRPr="00A62384">
        <w:rPr>
          <w:color w:val="auto"/>
          <w:sz w:val="24"/>
          <w:szCs w:val="24"/>
          <w:lang w:eastAsia="en-GB"/>
        </w:rPr>
        <w:t>( Senior</w:t>
      </w:r>
      <w:proofErr w:type="gramEnd"/>
      <w:r w:rsidRPr="00A62384">
        <w:rPr>
          <w:color w:val="auto"/>
          <w:sz w:val="24"/>
          <w:szCs w:val="24"/>
          <w:lang w:eastAsia="en-GB"/>
        </w:rPr>
        <w:t xml:space="preserve">)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Aware NI </w:t>
      </w:r>
    </w:p>
    <w:p w:rsidR="00A62384" w:rsidRPr="00A62384" w:rsidRDefault="00A62384" w:rsidP="00A62384">
      <w:pPr>
        <w:spacing w:after="0" w:line="240" w:lineRule="auto"/>
        <w:ind w:left="360"/>
        <w:rPr>
          <w:color w:val="auto"/>
          <w:sz w:val="24"/>
          <w:szCs w:val="24"/>
          <w:lang w:eastAsia="en-GB"/>
        </w:rPr>
      </w:pPr>
      <w:proofErr w:type="spellStart"/>
      <w:r w:rsidRPr="00A62384">
        <w:rPr>
          <w:color w:val="auto"/>
          <w:sz w:val="24"/>
          <w:szCs w:val="24"/>
          <w:lang w:eastAsia="en-GB"/>
        </w:rPr>
        <w:t>Ballinascreen</w:t>
      </w:r>
      <w:proofErr w:type="spellEnd"/>
      <w:r w:rsidRPr="00A62384">
        <w:rPr>
          <w:color w:val="auto"/>
          <w:sz w:val="24"/>
          <w:szCs w:val="24"/>
          <w:lang w:eastAsia="en-GB"/>
        </w:rPr>
        <w:t xml:space="preserve"> Men’s Shed</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British Association </w:t>
      </w:r>
      <w:r>
        <w:rPr>
          <w:color w:val="auto"/>
          <w:sz w:val="24"/>
          <w:szCs w:val="24"/>
          <w:lang w:eastAsia="en-GB"/>
        </w:rPr>
        <w:t xml:space="preserve">for </w:t>
      </w:r>
      <w:r w:rsidRPr="00A62384">
        <w:rPr>
          <w:color w:val="auto"/>
          <w:sz w:val="24"/>
          <w:szCs w:val="24"/>
          <w:lang w:eastAsia="en-GB"/>
        </w:rPr>
        <w:t>Counselling and Psychotherapy</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East Belfast Community Counselling Centre</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Embolden</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Focus the Identity Trust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Jigsaw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Lighthouse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Men’s Health Forum in Ireland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Nexus NI</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NI Counselling Forum</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PIPS Charity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SAM88</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Square Cut Punt Crew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STEPS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Suicide Down to Zero </w:t>
      </w:r>
    </w:p>
    <w:p w:rsidR="00A62384" w:rsidRPr="00A62384" w:rsidRDefault="00A62384" w:rsidP="00A62384">
      <w:pPr>
        <w:spacing w:after="0" w:line="240" w:lineRule="auto"/>
        <w:ind w:left="360"/>
        <w:rPr>
          <w:color w:val="auto"/>
          <w:sz w:val="24"/>
          <w:szCs w:val="24"/>
          <w:lang w:eastAsia="en-GB"/>
        </w:rPr>
      </w:pPr>
      <w:proofErr w:type="spellStart"/>
      <w:r w:rsidRPr="00A62384">
        <w:rPr>
          <w:color w:val="auto"/>
          <w:sz w:val="24"/>
          <w:szCs w:val="24"/>
          <w:lang w:eastAsia="en-GB"/>
        </w:rPr>
        <w:t>Turas</w:t>
      </w:r>
      <w:proofErr w:type="spellEnd"/>
      <w:r w:rsidRPr="00A62384">
        <w:rPr>
          <w:color w:val="auto"/>
          <w:sz w:val="24"/>
          <w:szCs w:val="24"/>
          <w:lang w:eastAsia="en-GB"/>
        </w:rPr>
        <w:t xml:space="preserve"> </w:t>
      </w:r>
      <w:proofErr w:type="spellStart"/>
      <w:r w:rsidRPr="00A62384">
        <w:rPr>
          <w:color w:val="auto"/>
          <w:sz w:val="24"/>
          <w:szCs w:val="24"/>
          <w:lang w:eastAsia="en-GB"/>
        </w:rPr>
        <w:t>na</w:t>
      </w:r>
      <w:proofErr w:type="spellEnd"/>
      <w:r w:rsidRPr="00A62384">
        <w:rPr>
          <w:color w:val="auto"/>
          <w:sz w:val="24"/>
          <w:szCs w:val="24"/>
          <w:lang w:eastAsia="en-GB"/>
        </w:rPr>
        <w:t xml:space="preserve"> </w:t>
      </w:r>
      <w:proofErr w:type="spellStart"/>
      <w:r w:rsidRPr="00A62384">
        <w:rPr>
          <w:color w:val="auto"/>
          <w:sz w:val="24"/>
          <w:szCs w:val="24"/>
          <w:lang w:eastAsia="en-GB"/>
        </w:rPr>
        <w:t>nDaoine</w:t>
      </w:r>
      <w:proofErr w:type="spellEnd"/>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 xml:space="preserve">Victim Support NI </w:t>
      </w:r>
    </w:p>
    <w:p w:rsidR="00A62384" w:rsidRPr="00A62384" w:rsidRDefault="00A62384" w:rsidP="00A62384">
      <w:pPr>
        <w:spacing w:after="0" w:line="240" w:lineRule="auto"/>
        <w:ind w:left="360"/>
        <w:rPr>
          <w:color w:val="auto"/>
          <w:sz w:val="24"/>
          <w:szCs w:val="24"/>
          <w:lang w:eastAsia="en-GB"/>
        </w:rPr>
      </w:pPr>
      <w:r w:rsidRPr="00A62384">
        <w:rPr>
          <w:color w:val="auto"/>
          <w:sz w:val="24"/>
          <w:szCs w:val="24"/>
          <w:lang w:eastAsia="en-GB"/>
        </w:rPr>
        <w:t>Women’s Aid Federation NI</w:t>
      </w:r>
    </w:p>
    <w:p w:rsidR="006B4AC6" w:rsidRDefault="006B4AC6">
      <w:pPr>
        <w:spacing w:line="240" w:lineRule="auto"/>
      </w:pPr>
    </w:p>
    <w:sectPr w:rsidR="006B4AC6" w:rsidSect="006B4AC6">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C6"/>
    <w:rsid w:val="00453AC0"/>
    <w:rsid w:val="004F5946"/>
    <w:rsid w:val="006B4AC6"/>
    <w:rsid w:val="00936619"/>
    <w:rsid w:val="00A62384"/>
    <w:rsid w:val="00CA77AC"/>
    <w:rsid w:val="00F12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AFE24-C0D4-4013-A300-833BCE9C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E8E"/>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B334CF"/>
    <w:rPr>
      <w:sz w:val="20"/>
      <w:szCs w:val="20"/>
    </w:rPr>
  </w:style>
  <w:style w:type="character" w:customStyle="1" w:styleId="FootnoteCharacters">
    <w:name w:val="Footnote Characters"/>
    <w:basedOn w:val="DefaultParagraphFont"/>
    <w:uiPriority w:val="99"/>
    <w:semiHidden/>
    <w:unhideWhenUsed/>
    <w:qFormat/>
    <w:rsid w:val="00B334CF"/>
    <w:rPr>
      <w:vertAlign w:val="superscript"/>
    </w:rPr>
  </w:style>
  <w:style w:type="character" w:customStyle="1" w:styleId="FootnoteAnchor">
    <w:name w:val="Footnote Anchor"/>
    <w:rsid w:val="006B4AC6"/>
    <w:rPr>
      <w:vertAlign w:val="superscript"/>
    </w:rPr>
  </w:style>
  <w:style w:type="character" w:customStyle="1" w:styleId="InternetLink">
    <w:name w:val="Internet Link"/>
    <w:basedOn w:val="DefaultParagraphFont"/>
    <w:uiPriority w:val="99"/>
    <w:unhideWhenUsed/>
    <w:rsid w:val="00B334CF"/>
    <w:rPr>
      <w:color w:val="0000FF" w:themeColor="hyperlink"/>
      <w:u w:val="single"/>
    </w:rPr>
  </w:style>
  <w:style w:type="character" w:styleId="Emphasis">
    <w:name w:val="Emphasis"/>
    <w:basedOn w:val="DefaultParagraphFont"/>
    <w:uiPriority w:val="20"/>
    <w:qFormat/>
    <w:rsid w:val="00C55D1E"/>
    <w:rPr>
      <w:i/>
      <w:iCs/>
    </w:rPr>
  </w:style>
  <w:style w:type="character" w:customStyle="1" w:styleId="ListLabel1">
    <w:name w:val="ListLabel 1"/>
    <w:qFormat/>
    <w:rsid w:val="006B4AC6"/>
    <w:rPr>
      <w:rFonts w:asciiTheme="majorHAnsi" w:eastAsia="Times New Roman" w:hAnsiTheme="majorHAnsi" w:cstheme="minorHAnsi"/>
      <w:bCs/>
      <w:sz w:val="24"/>
      <w:szCs w:val="24"/>
      <w:lang w:eastAsia="en-GB"/>
    </w:rPr>
  </w:style>
  <w:style w:type="character" w:customStyle="1" w:styleId="ListLabel2">
    <w:name w:val="ListLabel 2"/>
    <w:qFormat/>
    <w:rsid w:val="006B4AC6"/>
    <w:rPr>
      <w:rFonts w:asciiTheme="majorHAnsi" w:eastAsia="Times New Roman" w:hAnsiTheme="majorHAnsi" w:cstheme="minorHAnsi"/>
      <w:b/>
      <w:bCs/>
      <w:sz w:val="24"/>
      <w:szCs w:val="24"/>
      <w:lang w:eastAsia="en-GB"/>
    </w:rPr>
  </w:style>
  <w:style w:type="character" w:customStyle="1" w:styleId="ListLabel3">
    <w:name w:val="ListLabel 3"/>
    <w:qFormat/>
    <w:rsid w:val="006B4AC6"/>
    <w:rPr>
      <w:rFonts w:asciiTheme="majorHAnsi" w:eastAsia="Times New Roman" w:hAnsiTheme="majorHAnsi" w:cstheme="minorHAnsi"/>
      <w:bCs/>
      <w:sz w:val="24"/>
      <w:szCs w:val="24"/>
      <w:lang w:eastAsia="en-GB"/>
    </w:rPr>
  </w:style>
  <w:style w:type="paragraph" w:customStyle="1" w:styleId="Heading">
    <w:name w:val="Heading"/>
    <w:basedOn w:val="Normal"/>
    <w:next w:val="BodyText"/>
    <w:qFormat/>
    <w:rsid w:val="006B4AC6"/>
    <w:pPr>
      <w:keepNext/>
      <w:spacing w:before="240" w:after="120"/>
    </w:pPr>
    <w:rPr>
      <w:rFonts w:ascii="Liberation Sans" w:eastAsia="WenQuanYi Micro Hei" w:hAnsi="Liberation Sans" w:cs="Lohit Devanagari"/>
      <w:sz w:val="28"/>
      <w:szCs w:val="28"/>
    </w:rPr>
  </w:style>
  <w:style w:type="paragraph" w:styleId="BodyText">
    <w:name w:val="Body Text"/>
    <w:basedOn w:val="Normal"/>
    <w:rsid w:val="006B4AC6"/>
    <w:pPr>
      <w:spacing w:after="140"/>
    </w:pPr>
  </w:style>
  <w:style w:type="paragraph" w:styleId="List">
    <w:name w:val="List"/>
    <w:basedOn w:val="BodyText"/>
    <w:rsid w:val="006B4AC6"/>
    <w:rPr>
      <w:rFonts w:cs="Lohit Devanagari"/>
    </w:rPr>
  </w:style>
  <w:style w:type="paragraph" w:styleId="Caption">
    <w:name w:val="caption"/>
    <w:basedOn w:val="Normal"/>
    <w:qFormat/>
    <w:rsid w:val="006B4AC6"/>
    <w:pPr>
      <w:suppressLineNumbers/>
      <w:spacing w:before="120" w:after="120"/>
    </w:pPr>
    <w:rPr>
      <w:rFonts w:cs="Lohit Devanagari"/>
      <w:i/>
      <w:iCs/>
      <w:sz w:val="24"/>
      <w:szCs w:val="24"/>
    </w:rPr>
  </w:style>
  <w:style w:type="paragraph" w:customStyle="1" w:styleId="Index">
    <w:name w:val="Index"/>
    <w:basedOn w:val="Normal"/>
    <w:qFormat/>
    <w:rsid w:val="006B4AC6"/>
    <w:pPr>
      <w:suppressLineNumbers/>
    </w:pPr>
    <w:rPr>
      <w:rFonts w:cs="Lohit Devanagari"/>
    </w:rPr>
  </w:style>
  <w:style w:type="paragraph" w:styleId="FootnoteText">
    <w:name w:val="footnote text"/>
    <w:basedOn w:val="Normal"/>
    <w:link w:val="FootnoteTextChar"/>
    <w:uiPriority w:val="99"/>
    <w:semiHidden/>
    <w:unhideWhenUsed/>
    <w:rsid w:val="00B334CF"/>
    <w:pPr>
      <w:spacing w:after="0" w:line="240" w:lineRule="auto"/>
    </w:pPr>
    <w:rPr>
      <w:sz w:val="20"/>
      <w:szCs w:val="20"/>
    </w:rPr>
  </w:style>
  <w:style w:type="paragraph" w:styleId="NormalWeb">
    <w:name w:val="Normal (Web)"/>
    <w:basedOn w:val="Normal"/>
    <w:uiPriority w:val="99"/>
    <w:semiHidden/>
    <w:unhideWhenUsed/>
    <w:qFormat/>
    <w:rsid w:val="00C55D1E"/>
    <w:pPr>
      <w:spacing w:beforeAutospacing="1"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mc-uk.org/3_10_Mental_Health_Problems_May_2014.pdf_568850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Boyce</dc:creator>
  <cp:lastModifiedBy>Sally Mooney</cp:lastModifiedBy>
  <cp:revision>2</cp:revision>
  <dcterms:created xsi:type="dcterms:W3CDTF">2018-08-20T14:59:00Z</dcterms:created>
  <dcterms:modified xsi:type="dcterms:W3CDTF">2018-08-20T14:59:00Z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