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E32C" w14:textId="4954613B" w:rsidR="0095764E" w:rsidRPr="0095764E" w:rsidRDefault="0095764E" w:rsidP="00714A34">
      <w:pPr>
        <w:jc w:val="center"/>
        <w:rPr>
          <w:rFonts w:ascii="Trebuchet MS" w:hAnsi="Trebuchet MS" w:cs="Arial"/>
          <w:b/>
          <w:color w:val="A6A6A6" w:themeColor="background1" w:themeShade="A6"/>
          <w:sz w:val="72"/>
          <w:szCs w:val="72"/>
          <w:shd w:val="clear" w:color="auto" w:fill="FFFFFF"/>
        </w:rPr>
      </w:pPr>
      <w:r w:rsidRPr="0095764E">
        <w:rPr>
          <w:b/>
          <w:color w:val="A6A6A6" w:themeColor="background1" w:themeShade="A6"/>
          <w:sz w:val="72"/>
          <w:szCs w:val="72"/>
        </w:rPr>
        <w:t>Job description</w:t>
      </w:r>
    </w:p>
    <w:p w14:paraId="7EC0137B" w14:textId="77777777" w:rsidR="0095764E" w:rsidRDefault="0095764E" w:rsidP="0095764E">
      <w:pPr>
        <w:rPr>
          <w:rFonts w:ascii="Trebuchet MS" w:hAnsi="Trebuchet MS" w:cs="Arial"/>
          <w:b/>
          <w:shd w:val="clear" w:color="auto" w:fill="FFFFFF"/>
        </w:rPr>
      </w:pPr>
    </w:p>
    <w:p w14:paraId="4DD9A38C" w14:textId="696B6D0B" w:rsidR="00471E77" w:rsidRDefault="00471E77" w:rsidP="00471E77">
      <w:pPr>
        <w:rPr>
          <w:rFonts w:ascii="Trebuchet MS" w:hAnsi="Trebuchet MS" w:cs="Arial"/>
          <w:b/>
          <w:sz w:val="24"/>
          <w:szCs w:val="24"/>
          <w:shd w:val="clear" w:color="auto" w:fill="FFFFFF"/>
        </w:rPr>
      </w:pPr>
      <w:r w:rsidRPr="00143F1C">
        <w:rPr>
          <w:rFonts w:ascii="Trebuchet MS" w:hAnsi="Trebuchet MS" w:cs="Arial"/>
          <w:b/>
          <w:sz w:val="24"/>
          <w:szCs w:val="24"/>
          <w:shd w:val="clear" w:color="auto" w:fill="FFFFFF"/>
        </w:rPr>
        <w:t>Introduction</w:t>
      </w:r>
      <w:r>
        <w:rPr>
          <w:rFonts w:ascii="Trebuchet MS" w:hAnsi="Trebuchet MS" w:cs="Arial"/>
          <w:b/>
          <w:sz w:val="24"/>
          <w:szCs w:val="24"/>
          <w:shd w:val="clear" w:color="auto" w:fill="FFFFFF"/>
        </w:rPr>
        <w:t>:</w:t>
      </w:r>
    </w:p>
    <w:p w14:paraId="59433322" w14:textId="77777777" w:rsidR="00471E77" w:rsidRPr="00143F1C" w:rsidRDefault="00471E77" w:rsidP="00471E77">
      <w:pPr>
        <w:rPr>
          <w:rFonts w:ascii="Trebuchet MS" w:hAnsi="Trebuchet MS" w:cs="Arial"/>
          <w:b/>
          <w:sz w:val="24"/>
          <w:szCs w:val="24"/>
          <w:shd w:val="clear" w:color="auto" w:fill="FFFFFF"/>
        </w:rPr>
      </w:pPr>
    </w:p>
    <w:p w14:paraId="3164149E" w14:textId="77777777" w:rsidR="00471E77" w:rsidRPr="00143F1C" w:rsidRDefault="00471E77" w:rsidP="00471E77">
      <w:pPr>
        <w:shd w:val="clear" w:color="auto" w:fill="FFFFFF"/>
        <w:rPr>
          <w:rFonts w:ascii="Trebuchet MS" w:hAnsi="Trebuchet MS" w:cs="Arial"/>
          <w:sz w:val="24"/>
          <w:szCs w:val="24"/>
        </w:rPr>
      </w:pPr>
      <w:r w:rsidRPr="00143F1C">
        <w:rPr>
          <w:rFonts w:ascii="Trebuchet MS" w:hAnsi="Trebuchet MS" w:cs="Arial"/>
          <w:sz w:val="24"/>
          <w:szCs w:val="24"/>
        </w:rPr>
        <w:t xml:space="preserve">The British Association of Counselling and Psychotherapy (BACP) is a membership organisation and a registered charity that sets standards for therapeutic practice and provides information for therapists, clients of therapy and the public. Through its work BACP ensures that it meets its remit of public protection whilst also developing and informing its members. </w:t>
      </w:r>
    </w:p>
    <w:p w14:paraId="6777B44F" w14:textId="77777777" w:rsidR="00471E77" w:rsidRPr="00143F1C" w:rsidRDefault="00471E77" w:rsidP="00471E77">
      <w:pPr>
        <w:shd w:val="clear" w:color="auto" w:fill="FFFFFF"/>
        <w:rPr>
          <w:rFonts w:ascii="Trebuchet MS" w:hAnsi="Trebuchet MS" w:cs="Arial"/>
          <w:sz w:val="24"/>
          <w:szCs w:val="24"/>
        </w:rPr>
      </w:pPr>
      <w:r w:rsidRPr="00143F1C">
        <w:rPr>
          <w:rFonts w:ascii="Trebuchet MS" w:hAnsi="Trebuchet MS" w:cs="Arial"/>
          <w:sz w:val="24"/>
          <w:szCs w:val="24"/>
        </w:rPr>
        <w:t>BACP sets, promotes and maintains standards for the profession. The</w:t>
      </w:r>
      <w:r w:rsidRPr="00143F1C">
        <w:rPr>
          <w:rStyle w:val="apple-converted-space"/>
          <w:rFonts w:ascii="Trebuchet MS" w:hAnsi="Trebuchet MS" w:cs="Arial"/>
          <w:sz w:val="24"/>
          <w:szCs w:val="24"/>
        </w:rPr>
        <w:t> </w:t>
      </w:r>
      <w:r w:rsidRPr="00143F1C">
        <w:rPr>
          <w:rFonts w:ascii="Trebuchet MS" w:hAnsi="Trebuchet MS" w:cs="Arial"/>
          <w:sz w:val="24"/>
          <w:szCs w:val="24"/>
        </w:rPr>
        <w:t>Ethical Framework for the Counselling Professions and its Professional Conduct Procedure</w:t>
      </w:r>
      <w:r w:rsidRPr="00143F1C">
        <w:rPr>
          <w:rStyle w:val="apple-converted-space"/>
          <w:rFonts w:ascii="Trebuchet MS" w:hAnsi="Trebuchet MS" w:cs="Arial"/>
          <w:sz w:val="24"/>
          <w:szCs w:val="24"/>
        </w:rPr>
        <w:t> </w:t>
      </w:r>
      <w:r w:rsidRPr="00143F1C">
        <w:rPr>
          <w:rFonts w:ascii="Trebuchet MS" w:hAnsi="Trebuchet MS" w:cs="Arial"/>
          <w:sz w:val="24"/>
          <w:szCs w:val="24"/>
        </w:rPr>
        <w:t>ensure that members of BACP abide by an accepted and approved code of conduct and accountability. It safeguards both practitioners and members of the public alike. The Professional Conduct Department processes complaints of professional misconduct.</w:t>
      </w:r>
    </w:p>
    <w:p w14:paraId="764D1C67" w14:textId="77777777" w:rsidR="00471E77" w:rsidRPr="00143F1C" w:rsidRDefault="00471E77" w:rsidP="00471E77">
      <w:pPr>
        <w:rPr>
          <w:rFonts w:ascii="Trebuchet MS" w:hAnsi="Trebuchet MS" w:cs="Arial"/>
          <w:sz w:val="24"/>
          <w:szCs w:val="24"/>
          <w:shd w:val="clear" w:color="auto" w:fill="FFFFFF"/>
        </w:rPr>
      </w:pPr>
      <w:r w:rsidRPr="00143F1C">
        <w:rPr>
          <w:rFonts w:ascii="Trebuchet MS" w:hAnsi="Trebuchet MS" w:cs="Arial"/>
          <w:sz w:val="24"/>
          <w:szCs w:val="24"/>
          <w:shd w:val="clear" w:color="auto" w:fill="FFFFFF"/>
        </w:rPr>
        <w:t>A new complaints process is being introduced and with it a new hearing process known as a Practice Review Hearing. Essentially BACP wish to ensure that a complainant who has brought a complaint about the services they have received from their therapist, has adequate support during a hearing.  In other words, there is an equality of arms.</w:t>
      </w:r>
    </w:p>
    <w:p w14:paraId="5D0E3A85" w14:textId="77777777" w:rsidR="00471E77" w:rsidRDefault="00471E77" w:rsidP="00471E77">
      <w:pPr>
        <w:rPr>
          <w:rFonts w:ascii="Trebuchet MS" w:hAnsi="Trebuchet MS" w:cs="Arial"/>
          <w:b/>
          <w:sz w:val="24"/>
          <w:szCs w:val="24"/>
          <w:shd w:val="clear" w:color="auto" w:fill="FFFFFF"/>
        </w:rPr>
      </w:pPr>
    </w:p>
    <w:p w14:paraId="0747963B" w14:textId="2B6110EE" w:rsidR="00471E77" w:rsidRDefault="00471E77" w:rsidP="00471E77">
      <w:pPr>
        <w:rPr>
          <w:rFonts w:ascii="Trebuchet MS" w:hAnsi="Trebuchet MS" w:cs="Arial"/>
          <w:b/>
          <w:sz w:val="24"/>
          <w:szCs w:val="24"/>
          <w:shd w:val="clear" w:color="auto" w:fill="FFFFFF"/>
        </w:rPr>
      </w:pPr>
      <w:r w:rsidRPr="00143F1C">
        <w:rPr>
          <w:rFonts w:ascii="Trebuchet MS" w:hAnsi="Trebuchet MS" w:cs="Arial"/>
          <w:b/>
          <w:sz w:val="24"/>
          <w:szCs w:val="24"/>
          <w:shd w:val="clear" w:color="auto" w:fill="FFFFFF"/>
        </w:rPr>
        <w:t>The Role</w:t>
      </w:r>
      <w:r>
        <w:rPr>
          <w:rFonts w:ascii="Trebuchet MS" w:hAnsi="Trebuchet MS" w:cs="Arial"/>
          <w:b/>
          <w:sz w:val="24"/>
          <w:szCs w:val="24"/>
          <w:shd w:val="clear" w:color="auto" w:fill="FFFFFF"/>
        </w:rPr>
        <w:t>:</w:t>
      </w:r>
    </w:p>
    <w:p w14:paraId="45D34F94" w14:textId="77777777" w:rsidR="00471E77" w:rsidRPr="00143F1C" w:rsidRDefault="00471E77" w:rsidP="00471E77">
      <w:pPr>
        <w:rPr>
          <w:rFonts w:ascii="Trebuchet MS" w:hAnsi="Trebuchet MS" w:cs="Arial"/>
          <w:b/>
          <w:sz w:val="24"/>
          <w:szCs w:val="24"/>
          <w:shd w:val="clear" w:color="auto" w:fill="FFFFFF"/>
        </w:rPr>
      </w:pPr>
    </w:p>
    <w:p w14:paraId="605AFDD1" w14:textId="77777777" w:rsidR="00471E77" w:rsidRPr="00143F1C" w:rsidRDefault="00471E77" w:rsidP="00471E77">
      <w:pPr>
        <w:rPr>
          <w:rFonts w:ascii="Trebuchet MS" w:hAnsi="Trebuchet MS" w:cs="Arial"/>
          <w:sz w:val="24"/>
          <w:szCs w:val="24"/>
          <w:shd w:val="clear" w:color="auto" w:fill="FFFFFF"/>
        </w:rPr>
      </w:pPr>
      <w:r w:rsidRPr="00143F1C">
        <w:rPr>
          <w:rFonts w:ascii="Trebuchet MS" w:hAnsi="Trebuchet MS" w:cs="Arial"/>
          <w:sz w:val="24"/>
          <w:szCs w:val="24"/>
          <w:shd w:val="clear" w:color="auto" w:fill="FFFFFF"/>
        </w:rPr>
        <w:t>The term 'Professional Supporter' has been adopted by BACP to describe an individual who helps complainants who are attending a Practice Review Hearing in person and who are neither legally represented or supported by anyone else.   This support is needed for those complainants who would like to have some assistance during the hearing process in presenting their complaint about a BACP Member.  A legal background is not necessary for anyone interested in becoming a 'Professional Supporter'. Although we expect you to treat the role as a professional engagement. This means taking on the professional standards of punctuality, maturity and commitment.</w:t>
      </w:r>
    </w:p>
    <w:p w14:paraId="25045900" w14:textId="6F521C63" w:rsidR="00471E77" w:rsidRPr="00471E77" w:rsidRDefault="00471E77" w:rsidP="00471E77">
      <w:pPr>
        <w:rPr>
          <w:rStyle w:val="normal-c0"/>
          <w:rFonts w:ascii="Trebuchet MS" w:hAnsi="Trebuchet MS" w:cs="Arial"/>
          <w:sz w:val="24"/>
          <w:szCs w:val="24"/>
          <w:shd w:val="clear" w:color="auto" w:fill="FFFFFF"/>
        </w:rPr>
      </w:pPr>
      <w:r w:rsidRPr="00143F1C">
        <w:rPr>
          <w:rFonts w:ascii="Trebuchet MS" w:hAnsi="Trebuchet MS" w:cs="Arial"/>
          <w:sz w:val="24"/>
          <w:szCs w:val="24"/>
        </w:rPr>
        <w:t xml:space="preserve">A Professional </w:t>
      </w:r>
      <w:r>
        <w:rPr>
          <w:rFonts w:ascii="Trebuchet MS" w:hAnsi="Trebuchet MS" w:cs="Arial"/>
          <w:sz w:val="24"/>
          <w:szCs w:val="24"/>
        </w:rPr>
        <w:t>Supporter</w:t>
      </w:r>
      <w:r w:rsidRPr="00143F1C">
        <w:rPr>
          <w:rFonts w:ascii="Trebuchet MS" w:hAnsi="Trebuchet MS" w:cs="Arial"/>
          <w:sz w:val="24"/>
          <w:szCs w:val="24"/>
        </w:rPr>
        <w:t xml:space="preserve"> can play a useful role in providing moral and/or practical support to complainants in person. The process can be a stressful one.  T</w:t>
      </w:r>
      <w:r w:rsidRPr="00143F1C">
        <w:rPr>
          <w:rFonts w:ascii="Trebuchet MS" w:hAnsi="Trebuchet MS" w:cs="Arial"/>
          <w:sz w:val="24"/>
          <w:szCs w:val="24"/>
          <w:shd w:val="clear" w:color="auto" w:fill="FFFFFF"/>
        </w:rPr>
        <w:t xml:space="preserve">he aim of a Professional </w:t>
      </w:r>
      <w:r>
        <w:rPr>
          <w:rFonts w:ascii="Trebuchet MS" w:hAnsi="Trebuchet MS" w:cs="Arial"/>
          <w:sz w:val="24"/>
          <w:szCs w:val="24"/>
          <w:shd w:val="clear" w:color="auto" w:fill="FFFFFF"/>
        </w:rPr>
        <w:t>Supporter</w:t>
      </w:r>
      <w:r w:rsidRPr="00143F1C">
        <w:rPr>
          <w:rFonts w:ascii="Trebuchet MS" w:hAnsi="Trebuchet MS" w:cs="Arial"/>
          <w:sz w:val="24"/>
          <w:szCs w:val="24"/>
          <w:shd w:val="clear" w:color="auto" w:fill="FFFFFF"/>
        </w:rPr>
        <w:t xml:space="preserve"> is to provide help in dealing with the emotional and procedural issues to complainants who do not have other support.</w:t>
      </w:r>
    </w:p>
    <w:p w14:paraId="32D71225" w14:textId="77777777" w:rsidR="00471E77" w:rsidRDefault="00471E77" w:rsidP="00471E77">
      <w:pPr>
        <w:pStyle w:val="normal-p0"/>
        <w:shd w:val="clear" w:color="auto" w:fill="FFFFFF"/>
        <w:spacing w:before="0" w:beforeAutospacing="0" w:after="0" w:afterAutospacing="0"/>
        <w:rPr>
          <w:rStyle w:val="normal-c0"/>
          <w:rFonts w:ascii="Trebuchet MS" w:hAnsi="Trebuchet MS" w:cs="Arial"/>
          <w:b/>
        </w:rPr>
      </w:pPr>
    </w:p>
    <w:p w14:paraId="7FDFD14E" w14:textId="77777777" w:rsidR="00471E77" w:rsidRDefault="00471E77" w:rsidP="00471E77">
      <w:pPr>
        <w:pStyle w:val="normal-p0"/>
        <w:shd w:val="clear" w:color="auto" w:fill="FFFFFF"/>
        <w:spacing w:before="0" w:beforeAutospacing="0" w:after="0" w:afterAutospacing="0"/>
        <w:rPr>
          <w:rStyle w:val="normal-c0"/>
          <w:rFonts w:ascii="Trebuchet MS" w:hAnsi="Trebuchet MS" w:cs="Arial"/>
          <w:b/>
        </w:rPr>
      </w:pPr>
    </w:p>
    <w:p w14:paraId="486DA28F" w14:textId="14D94C55" w:rsidR="00471E77" w:rsidRPr="00143F1C" w:rsidRDefault="00471E77" w:rsidP="00471E77">
      <w:pPr>
        <w:pStyle w:val="normal-p0"/>
        <w:shd w:val="clear" w:color="auto" w:fill="FFFFFF"/>
        <w:spacing w:before="0" w:beforeAutospacing="0" w:after="0" w:afterAutospacing="0"/>
        <w:rPr>
          <w:rStyle w:val="normal-c0"/>
          <w:rFonts w:ascii="Trebuchet MS" w:hAnsi="Trebuchet MS" w:cs="Arial"/>
          <w:b/>
        </w:rPr>
      </w:pPr>
      <w:r w:rsidRPr="00143F1C">
        <w:rPr>
          <w:rStyle w:val="normal-c0"/>
          <w:rFonts w:ascii="Trebuchet MS" w:hAnsi="Trebuchet MS" w:cs="Arial"/>
          <w:b/>
        </w:rPr>
        <w:t>Remit</w:t>
      </w:r>
      <w:r>
        <w:rPr>
          <w:rStyle w:val="normal-c0"/>
          <w:rFonts w:ascii="Trebuchet MS" w:hAnsi="Trebuchet MS" w:cs="Arial"/>
          <w:b/>
        </w:rPr>
        <w:t>:</w:t>
      </w:r>
    </w:p>
    <w:p w14:paraId="3102204A" w14:textId="77777777" w:rsidR="00471E77" w:rsidRPr="00143F1C" w:rsidRDefault="00471E77" w:rsidP="00471E77">
      <w:pPr>
        <w:pStyle w:val="normal-p0"/>
        <w:shd w:val="clear" w:color="auto" w:fill="FFFFFF"/>
        <w:spacing w:before="0" w:beforeAutospacing="0" w:after="0" w:afterAutospacing="0"/>
        <w:rPr>
          <w:rStyle w:val="normal-c0"/>
          <w:rFonts w:ascii="Trebuchet MS" w:hAnsi="Trebuchet MS" w:cs="Arial"/>
        </w:rPr>
      </w:pPr>
    </w:p>
    <w:p w14:paraId="399D96A4" w14:textId="77777777" w:rsidR="00471E77" w:rsidRPr="00143F1C" w:rsidRDefault="00471E77" w:rsidP="00471E77">
      <w:pPr>
        <w:pStyle w:val="normal-p0"/>
        <w:shd w:val="clear" w:color="auto" w:fill="FFFFFF"/>
        <w:spacing w:before="0" w:beforeAutospacing="0" w:after="0" w:afterAutospacing="0"/>
        <w:rPr>
          <w:rStyle w:val="normal-c0"/>
          <w:rFonts w:ascii="Trebuchet MS" w:hAnsi="Trebuchet MS" w:cs="Arial"/>
        </w:rPr>
      </w:pPr>
      <w:r w:rsidRPr="00143F1C">
        <w:rPr>
          <w:rStyle w:val="normal-c0"/>
          <w:rFonts w:ascii="Trebuchet MS" w:hAnsi="Trebuchet MS" w:cs="Arial"/>
        </w:rPr>
        <w:t>Generally, a Professional Supporter is an independent and impartial person who will be expected to provide moral support for the complainant, take notes, help with case papers and give advice on the hearing procedure,</w:t>
      </w:r>
      <w:r>
        <w:rPr>
          <w:rStyle w:val="normal-c0"/>
          <w:rFonts w:ascii="Trebuchet MS" w:hAnsi="Trebuchet MS" w:cs="Arial"/>
        </w:rPr>
        <w:t xml:space="preserve"> assist with </w:t>
      </w:r>
      <w:r w:rsidRPr="00143F1C">
        <w:rPr>
          <w:rStyle w:val="normal-c0"/>
          <w:rFonts w:ascii="Trebuchet MS" w:hAnsi="Trebuchet MS" w:cs="Arial"/>
        </w:rPr>
        <w:t>issues that the complainant may wish to raise in the hearing and help draft questions the complainant may wish to ask the Member or any witnesses.</w:t>
      </w:r>
    </w:p>
    <w:p w14:paraId="6DA8F0A9" w14:textId="77777777" w:rsidR="00471E77" w:rsidRPr="00143F1C" w:rsidRDefault="00471E77" w:rsidP="00471E77">
      <w:pPr>
        <w:pStyle w:val="normal-p0"/>
        <w:shd w:val="clear" w:color="auto" w:fill="FFFFFF"/>
        <w:spacing w:before="0" w:beforeAutospacing="0" w:after="0" w:afterAutospacing="0"/>
        <w:rPr>
          <w:rStyle w:val="normal-c0"/>
          <w:rFonts w:ascii="Trebuchet MS" w:hAnsi="Trebuchet MS" w:cs="Arial"/>
        </w:rPr>
      </w:pPr>
    </w:p>
    <w:p w14:paraId="0525707E" w14:textId="77777777" w:rsidR="00471E77" w:rsidRPr="00143F1C" w:rsidRDefault="00471E77" w:rsidP="00471E77">
      <w:pPr>
        <w:pStyle w:val="normal-p0"/>
        <w:numPr>
          <w:ilvl w:val="0"/>
          <w:numId w:val="10"/>
        </w:numPr>
        <w:shd w:val="clear" w:color="auto" w:fill="FFFFFF"/>
        <w:spacing w:before="0" w:beforeAutospacing="0" w:after="0" w:afterAutospacing="0"/>
        <w:rPr>
          <w:rFonts w:ascii="Trebuchet MS" w:hAnsi="Trebuchet MS" w:cs="Arial"/>
        </w:rPr>
      </w:pPr>
      <w:r w:rsidRPr="00143F1C">
        <w:rPr>
          <w:rFonts w:ascii="Trebuchet MS" w:hAnsi="Trebuchet MS" w:cs="Arial"/>
        </w:rPr>
        <w:lastRenderedPageBreak/>
        <w:t>You will gain a thorough understanding of</w:t>
      </w:r>
      <w:r>
        <w:rPr>
          <w:rFonts w:ascii="Trebuchet MS" w:hAnsi="Trebuchet MS" w:cs="Arial"/>
        </w:rPr>
        <w:t xml:space="preserve"> the</w:t>
      </w:r>
      <w:r w:rsidRPr="00143F1C">
        <w:rPr>
          <w:rFonts w:ascii="Trebuchet MS" w:hAnsi="Trebuchet MS" w:cs="Arial"/>
        </w:rPr>
        <w:t xml:space="preserve"> BACP Professional Conduct Procedure and the Practice Review Hearing process</w:t>
      </w:r>
    </w:p>
    <w:p w14:paraId="0859573C" w14:textId="77777777" w:rsidR="00471E77" w:rsidRPr="00143F1C" w:rsidRDefault="00471E77" w:rsidP="00471E77">
      <w:pPr>
        <w:pStyle w:val="normal-p0"/>
        <w:numPr>
          <w:ilvl w:val="0"/>
          <w:numId w:val="10"/>
        </w:numPr>
        <w:shd w:val="clear" w:color="auto" w:fill="FFFFFF"/>
        <w:spacing w:before="0" w:beforeAutospacing="0" w:after="0" w:afterAutospacing="0"/>
        <w:rPr>
          <w:rFonts w:ascii="Trebuchet MS" w:hAnsi="Trebuchet MS" w:cs="Arial"/>
        </w:rPr>
      </w:pPr>
      <w:r w:rsidRPr="00143F1C">
        <w:rPr>
          <w:rFonts w:ascii="Trebuchet MS" w:hAnsi="Trebuchet MS" w:cs="Arial"/>
        </w:rPr>
        <w:t>You will understand the purpose of the hearing and what end it is there to achieve</w:t>
      </w:r>
    </w:p>
    <w:p w14:paraId="66745AE2" w14:textId="77777777" w:rsidR="00471E77" w:rsidRPr="00143F1C" w:rsidRDefault="00471E77" w:rsidP="00471E77">
      <w:pPr>
        <w:pStyle w:val="normal-p0"/>
        <w:numPr>
          <w:ilvl w:val="0"/>
          <w:numId w:val="10"/>
        </w:numPr>
        <w:shd w:val="clear" w:color="auto" w:fill="FFFFFF"/>
        <w:spacing w:before="0" w:beforeAutospacing="0" w:after="0" w:afterAutospacing="0"/>
        <w:rPr>
          <w:rFonts w:ascii="Trebuchet MS" w:hAnsi="Trebuchet MS" w:cs="Arial"/>
        </w:rPr>
      </w:pPr>
      <w:r w:rsidRPr="00143F1C">
        <w:rPr>
          <w:rFonts w:ascii="Trebuchet MS" w:hAnsi="Trebuchet MS" w:cs="Arial"/>
        </w:rPr>
        <w:t>You will understand the processes and assist the complainant in formulating relevant questions and guide the complainant through them</w:t>
      </w:r>
    </w:p>
    <w:p w14:paraId="18CF71E3" w14:textId="77777777" w:rsidR="00471E77" w:rsidRPr="00143F1C" w:rsidRDefault="00471E77" w:rsidP="00471E77">
      <w:pPr>
        <w:pStyle w:val="normal-p0"/>
        <w:numPr>
          <w:ilvl w:val="0"/>
          <w:numId w:val="10"/>
        </w:numPr>
        <w:shd w:val="clear" w:color="auto" w:fill="FFFFFF"/>
        <w:spacing w:before="0" w:beforeAutospacing="0" w:after="0" w:afterAutospacing="0"/>
        <w:rPr>
          <w:rFonts w:ascii="Trebuchet MS" w:hAnsi="Trebuchet MS" w:cs="Arial"/>
        </w:rPr>
      </w:pPr>
      <w:r w:rsidRPr="00143F1C">
        <w:rPr>
          <w:rFonts w:ascii="Trebuchet MS" w:hAnsi="Trebuchet MS" w:cs="Arial"/>
        </w:rPr>
        <w:t>You will know what each professional’s role is</w:t>
      </w:r>
    </w:p>
    <w:p w14:paraId="6950C683" w14:textId="77777777" w:rsidR="00471E77" w:rsidRPr="00143F1C" w:rsidRDefault="00471E77" w:rsidP="00471E77">
      <w:pPr>
        <w:pStyle w:val="normal-p0"/>
        <w:numPr>
          <w:ilvl w:val="0"/>
          <w:numId w:val="10"/>
        </w:numPr>
        <w:shd w:val="clear" w:color="auto" w:fill="FFFFFF"/>
        <w:spacing w:before="0" w:beforeAutospacing="0" w:after="0" w:afterAutospacing="0"/>
        <w:rPr>
          <w:rFonts w:ascii="Trebuchet MS" w:hAnsi="Trebuchet MS" w:cs="Arial"/>
        </w:rPr>
      </w:pPr>
      <w:r w:rsidRPr="00143F1C">
        <w:rPr>
          <w:rFonts w:ascii="Trebuchet MS" w:hAnsi="Trebuchet MS" w:cs="Arial"/>
        </w:rPr>
        <w:t xml:space="preserve">You will understand the paperwork fully in advance </w:t>
      </w:r>
    </w:p>
    <w:p w14:paraId="5ADC8081" w14:textId="77777777" w:rsidR="00471E77" w:rsidRPr="00143F1C" w:rsidRDefault="00471E77" w:rsidP="00471E77">
      <w:pPr>
        <w:pStyle w:val="normal-p0"/>
        <w:numPr>
          <w:ilvl w:val="0"/>
          <w:numId w:val="10"/>
        </w:numPr>
        <w:shd w:val="clear" w:color="auto" w:fill="FFFFFF"/>
        <w:spacing w:before="0" w:beforeAutospacing="0" w:after="0" w:afterAutospacing="0"/>
        <w:rPr>
          <w:rFonts w:ascii="Trebuchet MS" w:hAnsi="Trebuchet MS" w:cs="Arial"/>
        </w:rPr>
      </w:pPr>
      <w:r w:rsidRPr="00143F1C">
        <w:rPr>
          <w:rFonts w:ascii="Trebuchet MS" w:hAnsi="Trebuchet MS" w:cs="Arial"/>
        </w:rPr>
        <w:t>You will help a complainant understand what to expect during the hearing</w:t>
      </w:r>
    </w:p>
    <w:p w14:paraId="583ACACD" w14:textId="77777777" w:rsidR="00471E77" w:rsidRPr="00143F1C" w:rsidRDefault="00471E77" w:rsidP="00471E77">
      <w:pPr>
        <w:pStyle w:val="normal-p0"/>
        <w:numPr>
          <w:ilvl w:val="0"/>
          <w:numId w:val="10"/>
        </w:numPr>
        <w:shd w:val="clear" w:color="auto" w:fill="FFFFFF"/>
        <w:spacing w:before="0" w:beforeAutospacing="0" w:after="0" w:afterAutospacing="0"/>
        <w:rPr>
          <w:rFonts w:ascii="Trebuchet MS" w:hAnsi="Trebuchet MS" w:cs="Arial"/>
        </w:rPr>
      </w:pPr>
      <w:r w:rsidRPr="00143F1C">
        <w:rPr>
          <w:rFonts w:ascii="Trebuchet MS" w:hAnsi="Trebuchet MS" w:cs="Arial"/>
        </w:rPr>
        <w:t xml:space="preserve">You can address the Panel on behalf of the complainant in the opening and closing statements </w:t>
      </w:r>
    </w:p>
    <w:p w14:paraId="6282F090" w14:textId="77777777" w:rsidR="00471E77" w:rsidRPr="00143F1C" w:rsidRDefault="00471E77" w:rsidP="00471E77">
      <w:pPr>
        <w:pStyle w:val="normal-p0"/>
        <w:numPr>
          <w:ilvl w:val="0"/>
          <w:numId w:val="10"/>
        </w:numPr>
        <w:shd w:val="clear" w:color="auto" w:fill="FFFFFF"/>
        <w:spacing w:before="0" w:beforeAutospacing="0" w:after="0" w:afterAutospacing="0"/>
        <w:rPr>
          <w:rFonts w:ascii="Trebuchet MS" w:hAnsi="Trebuchet MS" w:cs="Arial"/>
        </w:rPr>
      </w:pPr>
      <w:r w:rsidRPr="00143F1C">
        <w:rPr>
          <w:rFonts w:ascii="Trebuchet MS" w:hAnsi="Trebuchet MS" w:cs="Arial"/>
        </w:rPr>
        <w:t xml:space="preserve">You can ask any witnesses questions on behalf of the complainant </w:t>
      </w:r>
    </w:p>
    <w:p w14:paraId="5453B933" w14:textId="77777777" w:rsidR="00471E77" w:rsidRPr="00143F1C" w:rsidRDefault="00471E77" w:rsidP="00471E77">
      <w:pPr>
        <w:pStyle w:val="normal-p0"/>
        <w:shd w:val="clear" w:color="auto" w:fill="FFFFFF"/>
        <w:spacing w:before="0" w:beforeAutospacing="0" w:after="0" w:afterAutospacing="0"/>
        <w:rPr>
          <w:rFonts w:ascii="Trebuchet MS" w:hAnsi="Trebuchet MS" w:cs="Arial"/>
        </w:rPr>
      </w:pPr>
    </w:p>
    <w:p w14:paraId="2AF4C128" w14:textId="77777777" w:rsidR="00471E77" w:rsidRPr="00143F1C" w:rsidRDefault="00471E77" w:rsidP="00471E77">
      <w:pPr>
        <w:pStyle w:val="normal-p0"/>
        <w:shd w:val="clear" w:color="auto" w:fill="FFFFFF"/>
        <w:spacing w:before="0" w:beforeAutospacing="0" w:after="0" w:afterAutospacing="0"/>
        <w:rPr>
          <w:rFonts w:ascii="Trebuchet MS" w:hAnsi="Trebuchet MS" w:cs="Arial"/>
        </w:rPr>
      </w:pPr>
      <w:r w:rsidRPr="00143F1C">
        <w:rPr>
          <w:rFonts w:ascii="Trebuchet MS" w:hAnsi="Trebuchet MS" w:cs="Arial"/>
        </w:rPr>
        <w:t xml:space="preserve">A Professional Supporter will not   </w:t>
      </w:r>
    </w:p>
    <w:p w14:paraId="0AA2D707" w14:textId="77777777" w:rsidR="00471E77" w:rsidRPr="00143F1C" w:rsidRDefault="00471E77" w:rsidP="00471E77">
      <w:pPr>
        <w:pStyle w:val="normal-p0"/>
        <w:shd w:val="clear" w:color="auto" w:fill="FFFFFF"/>
        <w:spacing w:before="0" w:beforeAutospacing="0" w:after="0" w:afterAutospacing="0"/>
        <w:rPr>
          <w:rFonts w:ascii="Trebuchet MS" w:hAnsi="Trebuchet MS" w:cs="Arial"/>
        </w:rPr>
      </w:pPr>
    </w:p>
    <w:p w14:paraId="241FE390" w14:textId="77777777" w:rsidR="00471E77" w:rsidRPr="00143F1C" w:rsidRDefault="00471E77" w:rsidP="00471E77">
      <w:pPr>
        <w:pStyle w:val="normal-p0"/>
        <w:numPr>
          <w:ilvl w:val="0"/>
          <w:numId w:val="11"/>
        </w:numPr>
        <w:shd w:val="clear" w:color="auto" w:fill="FFFFFF"/>
        <w:spacing w:before="0" w:beforeAutospacing="0" w:after="0" w:afterAutospacing="0"/>
        <w:rPr>
          <w:rFonts w:ascii="Trebuchet MS" w:hAnsi="Trebuchet MS" w:cs="Arial"/>
        </w:rPr>
      </w:pPr>
      <w:r w:rsidRPr="00143F1C">
        <w:rPr>
          <w:rFonts w:ascii="Trebuchet MS" w:hAnsi="Trebuchet MS" w:cs="Arial"/>
        </w:rPr>
        <w:t>give legal advice</w:t>
      </w:r>
    </w:p>
    <w:p w14:paraId="7669D1BE" w14:textId="77777777" w:rsidR="00471E77" w:rsidRPr="00143F1C" w:rsidRDefault="00471E77" w:rsidP="00471E77">
      <w:pPr>
        <w:pStyle w:val="normal-p0"/>
        <w:numPr>
          <w:ilvl w:val="0"/>
          <w:numId w:val="11"/>
        </w:numPr>
        <w:shd w:val="clear" w:color="auto" w:fill="FFFFFF"/>
        <w:spacing w:before="0" w:beforeAutospacing="0" w:after="0" w:afterAutospacing="0"/>
        <w:rPr>
          <w:rFonts w:ascii="Trebuchet MS" w:hAnsi="Trebuchet MS" w:cs="Arial"/>
        </w:rPr>
      </w:pPr>
      <w:r>
        <w:rPr>
          <w:rFonts w:ascii="Trebuchet MS" w:hAnsi="Trebuchet MS" w:cs="Arial"/>
        </w:rPr>
        <w:t xml:space="preserve">become </w:t>
      </w:r>
      <w:r w:rsidRPr="00143F1C">
        <w:rPr>
          <w:rFonts w:ascii="Trebuchet MS" w:hAnsi="Trebuchet MS" w:cs="Arial"/>
        </w:rPr>
        <w:t>involved in people’s lives</w:t>
      </w:r>
    </w:p>
    <w:p w14:paraId="54A05C56" w14:textId="77777777" w:rsidR="00471E77" w:rsidRPr="00143F1C" w:rsidRDefault="00471E77" w:rsidP="00471E77">
      <w:pPr>
        <w:pStyle w:val="normal-p0"/>
        <w:numPr>
          <w:ilvl w:val="0"/>
          <w:numId w:val="11"/>
        </w:numPr>
        <w:shd w:val="clear" w:color="auto" w:fill="FFFFFF"/>
        <w:spacing w:before="0" w:beforeAutospacing="0" w:after="0" w:afterAutospacing="0"/>
        <w:rPr>
          <w:rFonts w:ascii="Trebuchet MS" w:hAnsi="Trebuchet MS" w:cs="Arial"/>
        </w:rPr>
      </w:pPr>
      <w:r w:rsidRPr="00143F1C">
        <w:rPr>
          <w:rFonts w:ascii="Trebuchet MS" w:hAnsi="Trebuchet MS" w:cs="Arial"/>
        </w:rPr>
        <w:t>answer questions on behalf of the complainant but can give guidance and support</w:t>
      </w:r>
    </w:p>
    <w:p w14:paraId="270321E4" w14:textId="77777777" w:rsidR="00471E77" w:rsidRPr="00143F1C" w:rsidRDefault="00471E77" w:rsidP="00471E77">
      <w:pPr>
        <w:pStyle w:val="normal-p0"/>
        <w:shd w:val="clear" w:color="auto" w:fill="FFFFFF"/>
        <w:spacing w:before="0" w:beforeAutospacing="0" w:after="0" w:afterAutospacing="0"/>
        <w:ind w:left="720"/>
        <w:rPr>
          <w:rFonts w:ascii="Trebuchet MS" w:hAnsi="Trebuchet MS" w:cs="Arial"/>
        </w:rPr>
      </w:pPr>
    </w:p>
    <w:p w14:paraId="3E37E8B7" w14:textId="77777777" w:rsidR="00471E77" w:rsidRPr="00143F1C" w:rsidRDefault="00471E77" w:rsidP="00471E77">
      <w:pPr>
        <w:pStyle w:val="normal-p0"/>
        <w:shd w:val="clear" w:color="auto" w:fill="FFFFFF"/>
        <w:spacing w:before="0" w:beforeAutospacing="0" w:after="0" w:afterAutospacing="0"/>
        <w:rPr>
          <w:rFonts w:ascii="Trebuchet MS" w:hAnsi="Trebuchet MS" w:cs="Arial"/>
        </w:rPr>
      </w:pPr>
      <w:r w:rsidRPr="00143F1C">
        <w:rPr>
          <w:rFonts w:ascii="Trebuchet MS" w:hAnsi="Trebuchet MS" w:cs="Arial"/>
        </w:rPr>
        <w:t xml:space="preserve">In summary you will be there in a professional </w:t>
      </w:r>
      <w:r>
        <w:rPr>
          <w:rFonts w:ascii="Trebuchet MS" w:hAnsi="Trebuchet MS" w:cs="Arial"/>
        </w:rPr>
        <w:t>capacity. Y</w:t>
      </w:r>
      <w:r w:rsidRPr="00143F1C">
        <w:rPr>
          <w:rFonts w:ascii="Trebuchet MS" w:hAnsi="Trebuchet MS" w:cs="Arial"/>
        </w:rPr>
        <w:t xml:space="preserve">ou </w:t>
      </w:r>
      <w:r>
        <w:rPr>
          <w:rFonts w:ascii="Trebuchet MS" w:hAnsi="Trebuchet MS" w:cs="Arial"/>
        </w:rPr>
        <w:t xml:space="preserve">will </w:t>
      </w:r>
      <w:r w:rsidRPr="00143F1C">
        <w:rPr>
          <w:rFonts w:ascii="Trebuchet MS" w:hAnsi="Trebuchet MS" w:cs="Arial"/>
        </w:rPr>
        <w:t>need to have the skills, understanding and ability to successfully guide people through the process and give complainants the information they need to know.  </w:t>
      </w:r>
    </w:p>
    <w:p w14:paraId="01E799DD" w14:textId="77777777" w:rsidR="00471E77" w:rsidRPr="00143F1C" w:rsidRDefault="00471E77" w:rsidP="00471E77">
      <w:pPr>
        <w:pStyle w:val="normal-p0"/>
        <w:shd w:val="clear" w:color="auto" w:fill="FFFFFF"/>
        <w:spacing w:before="0" w:beforeAutospacing="0" w:after="0" w:afterAutospacing="0"/>
        <w:ind w:left="360"/>
        <w:rPr>
          <w:rFonts w:ascii="Trebuchet MS" w:hAnsi="Trebuchet MS" w:cs="Arial"/>
        </w:rPr>
      </w:pPr>
    </w:p>
    <w:p w14:paraId="2D065D8C" w14:textId="7E20F3EC" w:rsidR="00471E77" w:rsidRDefault="00471E77" w:rsidP="00471E77">
      <w:pPr>
        <w:rPr>
          <w:rFonts w:ascii="Trebuchet MS" w:hAnsi="Trebuchet MS" w:cs="Arial"/>
          <w:b/>
          <w:sz w:val="24"/>
          <w:szCs w:val="24"/>
        </w:rPr>
      </w:pPr>
      <w:r w:rsidRPr="00143F1C">
        <w:rPr>
          <w:rFonts w:ascii="Trebuchet MS" w:hAnsi="Trebuchet MS" w:cs="Arial"/>
          <w:b/>
          <w:sz w:val="24"/>
          <w:szCs w:val="24"/>
        </w:rPr>
        <w:t>Recruitment</w:t>
      </w:r>
      <w:r>
        <w:rPr>
          <w:rFonts w:ascii="Trebuchet MS" w:hAnsi="Trebuchet MS" w:cs="Arial"/>
          <w:b/>
          <w:sz w:val="24"/>
          <w:szCs w:val="24"/>
        </w:rPr>
        <w:t>:</w:t>
      </w:r>
    </w:p>
    <w:p w14:paraId="513A9CC5" w14:textId="77777777" w:rsidR="00471E77" w:rsidRPr="00143F1C" w:rsidRDefault="00471E77" w:rsidP="00471E77">
      <w:pPr>
        <w:rPr>
          <w:rFonts w:ascii="Trebuchet MS" w:hAnsi="Trebuchet MS" w:cs="Arial"/>
          <w:b/>
          <w:sz w:val="24"/>
          <w:szCs w:val="24"/>
        </w:rPr>
      </w:pPr>
    </w:p>
    <w:p w14:paraId="683F886B" w14:textId="77777777" w:rsidR="00471E77" w:rsidRPr="00143F1C" w:rsidRDefault="00471E77" w:rsidP="00471E77">
      <w:pPr>
        <w:rPr>
          <w:rFonts w:ascii="Trebuchet MS" w:hAnsi="Trebuchet MS" w:cs="Arial"/>
          <w:sz w:val="24"/>
          <w:szCs w:val="24"/>
        </w:rPr>
      </w:pPr>
      <w:r w:rsidRPr="00143F1C">
        <w:rPr>
          <w:rFonts w:ascii="Trebuchet MS" w:hAnsi="Trebuchet MS" w:cs="Arial"/>
          <w:sz w:val="24"/>
          <w:szCs w:val="24"/>
        </w:rPr>
        <w:t>This role would ideally suit those who a have a genuine interest in ensuring fairness to unrepresented persons and have a relevant background, you may already act as a Mackenzie Friend, have mediation experience or have advocated for or worked with vulnerable people.</w:t>
      </w:r>
      <w:r>
        <w:rPr>
          <w:rFonts w:ascii="Trebuchet MS" w:hAnsi="Trebuchet MS" w:cs="Arial"/>
          <w:sz w:val="24"/>
          <w:szCs w:val="24"/>
        </w:rPr>
        <w:t xml:space="preserve"> You may have undertaken voluntary work with vulnerable people or young persons.</w:t>
      </w:r>
    </w:p>
    <w:p w14:paraId="6861696E" w14:textId="77777777" w:rsidR="00471E77" w:rsidRPr="00143F1C" w:rsidRDefault="00471E77" w:rsidP="00471E77">
      <w:pPr>
        <w:rPr>
          <w:rFonts w:ascii="Trebuchet MS" w:hAnsi="Trebuchet MS" w:cs="Arial"/>
          <w:sz w:val="24"/>
          <w:szCs w:val="24"/>
        </w:rPr>
      </w:pPr>
      <w:r w:rsidRPr="00143F1C">
        <w:rPr>
          <w:rFonts w:ascii="Trebuchet MS" w:hAnsi="Trebuchet MS" w:cs="Arial"/>
          <w:sz w:val="24"/>
          <w:szCs w:val="24"/>
        </w:rPr>
        <w:t>BACP have on average between 1</w:t>
      </w:r>
      <w:r>
        <w:rPr>
          <w:rFonts w:ascii="Trebuchet MS" w:hAnsi="Trebuchet MS" w:cs="Arial"/>
          <w:sz w:val="24"/>
          <w:szCs w:val="24"/>
        </w:rPr>
        <w:t>0 -1</w:t>
      </w:r>
      <w:r w:rsidRPr="00143F1C">
        <w:rPr>
          <w:rFonts w:ascii="Trebuchet MS" w:hAnsi="Trebuchet MS" w:cs="Arial"/>
          <w:sz w:val="24"/>
          <w:szCs w:val="24"/>
        </w:rPr>
        <w:t xml:space="preserve">5 </w:t>
      </w:r>
      <w:r>
        <w:rPr>
          <w:rFonts w:ascii="Trebuchet MS" w:hAnsi="Trebuchet MS" w:cs="Arial"/>
          <w:sz w:val="24"/>
          <w:szCs w:val="24"/>
        </w:rPr>
        <w:t>h</w:t>
      </w:r>
      <w:r w:rsidRPr="00143F1C">
        <w:rPr>
          <w:rFonts w:ascii="Trebuchet MS" w:hAnsi="Trebuchet MS" w:cs="Arial"/>
          <w:sz w:val="24"/>
          <w:szCs w:val="24"/>
        </w:rPr>
        <w:t xml:space="preserve">earings a year.  Hearings are normally set down for one day and dates are fixed 3 – 6 months in advance.  We are looking for a pool of 3 </w:t>
      </w:r>
      <w:r>
        <w:rPr>
          <w:rFonts w:ascii="Trebuchet MS" w:hAnsi="Trebuchet MS" w:cs="Arial"/>
          <w:sz w:val="24"/>
          <w:szCs w:val="24"/>
        </w:rPr>
        <w:t xml:space="preserve">or 4 </w:t>
      </w:r>
      <w:r w:rsidRPr="00143F1C">
        <w:rPr>
          <w:rFonts w:ascii="Trebuchet MS" w:hAnsi="Trebuchet MS" w:cs="Arial"/>
          <w:sz w:val="24"/>
          <w:szCs w:val="24"/>
        </w:rPr>
        <w:t>Professional Supporters. Work will be allocated on a contract for service basis in accordance with your availability.  BACP cannot guarantee the amount of work you will receive.</w:t>
      </w:r>
    </w:p>
    <w:p w14:paraId="7C1684C3" w14:textId="77777777" w:rsidR="00471E77" w:rsidRPr="00143F1C" w:rsidRDefault="00471E77" w:rsidP="00471E77">
      <w:pPr>
        <w:rPr>
          <w:rFonts w:ascii="Trebuchet MS" w:hAnsi="Trebuchet MS" w:cs="Arial"/>
          <w:sz w:val="24"/>
          <w:szCs w:val="24"/>
        </w:rPr>
      </w:pPr>
      <w:r w:rsidRPr="00143F1C">
        <w:rPr>
          <w:rFonts w:ascii="Trebuchet MS" w:hAnsi="Trebuchet MS" w:cs="Arial"/>
          <w:sz w:val="24"/>
          <w:szCs w:val="24"/>
        </w:rPr>
        <w:t xml:space="preserve">This is not PAYE etc </w:t>
      </w:r>
    </w:p>
    <w:p w14:paraId="06F02AF3" w14:textId="77777777" w:rsidR="00471E77" w:rsidRPr="00143F1C" w:rsidRDefault="00471E77" w:rsidP="00471E77">
      <w:pPr>
        <w:pStyle w:val="NormalWeb"/>
        <w:numPr>
          <w:ilvl w:val="0"/>
          <w:numId w:val="13"/>
        </w:numPr>
        <w:shd w:val="clear" w:color="auto" w:fill="FFFFFF"/>
        <w:spacing w:before="0" w:beforeAutospacing="0"/>
        <w:ind w:left="714" w:hanging="357"/>
        <w:rPr>
          <w:rFonts w:ascii="Trebuchet MS" w:hAnsi="Trebuchet MS" w:cs="Arial"/>
        </w:rPr>
      </w:pPr>
      <w:r w:rsidRPr="00143F1C">
        <w:rPr>
          <w:rFonts w:ascii="Trebuchet MS" w:hAnsi="Trebuchet MS" w:cs="Arial"/>
        </w:rPr>
        <w:t>The role will attract a fixed fee which will include any pre-reading and consultation with the complainant at a rate of £350 per hearing day.</w:t>
      </w:r>
    </w:p>
    <w:p w14:paraId="46AC545D" w14:textId="77777777" w:rsidR="00471E77" w:rsidRPr="00143F1C" w:rsidRDefault="00471E77" w:rsidP="00471E77">
      <w:pPr>
        <w:pStyle w:val="NormalWeb"/>
        <w:numPr>
          <w:ilvl w:val="0"/>
          <w:numId w:val="13"/>
        </w:numPr>
        <w:shd w:val="clear" w:color="auto" w:fill="FFFFFF"/>
        <w:spacing w:before="0" w:beforeAutospacing="0"/>
        <w:ind w:left="714" w:hanging="357"/>
        <w:rPr>
          <w:rFonts w:ascii="Trebuchet MS" w:hAnsi="Trebuchet MS" w:cs="Arial"/>
        </w:rPr>
      </w:pPr>
      <w:r w:rsidRPr="00143F1C">
        <w:rPr>
          <w:rFonts w:ascii="Trebuchet MS" w:hAnsi="Trebuchet MS" w:cs="Arial"/>
        </w:rPr>
        <w:t xml:space="preserve">Reasonable expenses such as travel, and meals will be paid in </w:t>
      </w:r>
      <w:r>
        <w:rPr>
          <w:rFonts w:ascii="Trebuchet MS" w:hAnsi="Trebuchet MS" w:cs="Arial"/>
        </w:rPr>
        <w:t xml:space="preserve">accordance </w:t>
      </w:r>
      <w:r w:rsidRPr="00143F1C">
        <w:rPr>
          <w:rFonts w:ascii="Trebuchet MS" w:hAnsi="Trebuchet MS" w:cs="Arial"/>
        </w:rPr>
        <w:t>with BACP expenses policy.</w:t>
      </w:r>
    </w:p>
    <w:p w14:paraId="5C2D5471" w14:textId="77777777" w:rsidR="00471E77" w:rsidRPr="00143F1C" w:rsidRDefault="00471E77" w:rsidP="00471E77">
      <w:pPr>
        <w:pStyle w:val="NormalWeb"/>
        <w:numPr>
          <w:ilvl w:val="0"/>
          <w:numId w:val="13"/>
        </w:numPr>
        <w:shd w:val="clear" w:color="auto" w:fill="FFFFFF"/>
        <w:spacing w:before="0" w:beforeAutospacing="0"/>
        <w:ind w:left="714" w:hanging="357"/>
        <w:rPr>
          <w:rFonts w:ascii="Trebuchet MS" w:hAnsi="Trebuchet MS" w:cs="Arial"/>
        </w:rPr>
      </w:pPr>
      <w:r w:rsidRPr="00143F1C">
        <w:rPr>
          <w:rFonts w:ascii="Trebuchet MS" w:hAnsi="Trebuchet MS" w:cs="Arial"/>
        </w:rPr>
        <w:t xml:space="preserve">Overnight accommodation can be arranged where appropriate </w:t>
      </w:r>
    </w:p>
    <w:p w14:paraId="520D5907" w14:textId="77777777" w:rsidR="00471E77" w:rsidRPr="00143F1C" w:rsidRDefault="00471E77" w:rsidP="00471E77">
      <w:pPr>
        <w:pStyle w:val="NormalWeb"/>
        <w:numPr>
          <w:ilvl w:val="0"/>
          <w:numId w:val="13"/>
        </w:numPr>
        <w:shd w:val="clear" w:color="auto" w:fill="FFFFFF"/>
        <w:spacing w:before="0" w:beforeAutospacing="0"/>
        <w:ind w:left="714" w:hanging="357"/>
        <w:rPr>
          <w:rFonts w:ascii="Trebuchet MS" w:hAnsi="Trebuchet MS" w:cs="Arial"/>
        </w:rPr>
      </w:pPr>
      <w:r w:rsidRPr="00143F1C">
        <w:rPr>
          <w:rFonts w:ascii="Trebuchet MS" w:hAnsi="Trebuchet MS" w:cs="Arial"/>
        </w:rPr>
        <w:t>Training will be provided</w:t>
      </w:r>
    </w:p>
    <w:p w14:paraId="33BFE6F9" w14:textId="77777777" w:rsidR="00471E77" w:rsidRDefault="00471E77" w:rsidP="00471E77">
      <w:pPr>
        <w:pStyle w:val="NormalWeb"/>
        <w:shd w:val="clear" w:color="auto" w:fill="FFFFFF"/>
        <w:spacing w:before="0" w:beforeAutospacing="0" w:after="420" w:afterAutospacing="0"/>
        <w:rPr>
          <w:rFonts w:ascii="Trebuchet MS" w:hAnsi="Trebuchet MS" w:cs="Arial"/>
          <w:b/>
        </w:rPr>
      </w:pPr>
    </w:p>
    <w:p w14:paraId="53AE73D2" w14:textId="77777777" w:rsidR="00471E77" w:rsidRDefault="00471E77" w:rsidP="00471E77">
      <w:pPr>
        <w:pStyle w:val="NormalWeb"/>
        <w:shd w:val="clear" w:color="auto" w:fill="FFFFFF"/>
        <w:spacing w:before="0" w:beforeAutospacing="0" w:after="420" w:afterAutospacing="0"/>
        <w:rPr>
          <w:rFonts w:ascii="Trebuchet MS" w:hAnsi="Trebuchet MS" w:cs="Arial"/>
          <w:b/>
        </w:rPr>
      </w:pPr>
    </w:p>
    <w:p w14:paraId="651D438C" w14:textId="669E1920" w:rsidR="00471E77" w:rsidRPr="00143F1C" w:rsidRDefault="00471E77" w:rsidP="00471E77">
      <w:pPr>
        <w:pStyle w:val="NormalWeb"/>
        <w:shd w:val="clear" w:color="auto" w:fill="FFFFFF"/>
        <w:spacing w:before="0" w:beforeAutospacing="0" w:after="420" w:afterAutospacing="0"/>
        <w:rPr>
          <w:rFonts w:ascii="Trebuchet MS" w:hAnsi="Trebuchet MS" w:cs="Arial"/>
          <w:b/>
        </w:rPr>
      </w:pPr>
      <w:r w:rsidRPr="00143F1C">
        <w:rPr>
          <w:rFonts w:ascii="Trebuchet MS" w:hAnsi="Trebuchet MS" w:cs="Arial"/>
          <w:b/>
        </w:rPr>
        <w:lastRenderedPageBreak/>
        <w:t>Experience</w:t>
      </w:r>
    </w:p>
    <w:p w14:paraId="2EB5422E" w14:textId="77777777" w:rsidR="00471E77" w:rsidRPr="00143F1C" w:rsidRDefault="00471E77" w:rsidP="00471E77">
      <w:pPr>
        <w:pStyle w:val="NormalWeb"/>
        <w:numPr>
          <w:ilvl w:val="0"/>
          <w:numId w:val="14"/>
        </w:numPr>
        <w:shd w:val="clear" w:color="auto" w:fill="FFFFFF"/>
        <w:spacing w:before="0" w:beforeAutospacing="0" w:after="420" w:afterAutospacing="0"/>
        <w:rPr>
          <w:rFonts w:ascii="Trebuchet MS" w:hAnsi="Trebuchet MS" w:cs="Arial"/>
          <w:b/>
        </w:rPr>
      </w:pPr>
      <w:r w:rsidRPr="00143F1C">
        <w:rPr>
          <w:rFonts w:ascii="Trebuchet MS" w:hAnsi="Trebuchet MS" w:cs="Arial"/>
          <w:b/>
        </w:rPr>
        <w:t>Required</w:t>
      </w:r>
    </w:p>
    <w:p w14:paraId="7AB89CE6" w14:textId="77777777" w:rsidR="00471E77" w:rsidRPr="00143F1C" w:rsidRDefault="00471E77" w:rsidP="00471E77">
      <w:pPr>
        <w:pStyle w:val="NormalWeb"/>
        <w:numPr>
          <w:ilvl w:val="0"/>
          <w:numId w:val="12"/>
        </w:numPr>
        <w:shd w:val="clear" w:color="auto" w:fill="FFFFFF"/>
        <w:spacing w:before="180" w:beforeAutospacing="0" w:after="180" w:afterAutospacing="0"/>
        <w:rPr>
          <w:rFonts w:ascii="Trebuchet MS" w:hAnsi="Trebuchet MS" w:cs="Arial"/>
        </w:rPr>
      </w:pPr>
      <w:r w:rsidRPr="00143F1C">
        <w:rPr>
          <w:rFonts w:ascii="Trebuchet MS" w:hAnsi="Trebuchet MS" w:cs="Arial"/>
        </w:rPr>
        <w:t>You will be educated to degree level or equivalent</w:t>
      </w:r>
    </w:p>
    <w:p w14:paraId="17681A9E" w14:textId="77777777" w:rsidR="00471E77" w:rsidRPr="00143F1C" w:rsidRDefault="00471E77" w:rsidP="00471E77">
      <w:pPr>
        <w:pStyle w:val="NormalWeb"/>
        <w:numPr>
          <w:ilvl w:val="0"/>
          <w:numId w:val="12"/>
        </w:numPr>
        <w:shd w:val="clear" w:color="auto" w:fill="FFFFFF"/>
        <w:spacing w:before="180" w:beforeAutospacing="0" w:after="180" w:afterAutospacing="0"/>
        <w:rPr>
          <w:rFonts w:ascii="Trebuchet MS" w:hAnsi="Trebuchet MS" w:cs="Arial"/>
        </w:rPr>
      </w:pPr>
      <w:r>
        <w:rPr>
          <w:rFonts w:ascii="Trebuchet MS" w:hAnsi="Trebuchet MS" w:cs="Arial"/>
        </w:rPr>
        <w:t xml:space="preserve">Worked or volunteered </w:t>
      </w:r>
      <w:r w:rsidRPr="00143F1C">
        <w:rPr>
          <w:rFonts w:ascii="Trebuchet MS" w:hAnsi="Trebuchet MS" w:cs="Arial"/>
        </w:rPr>
        <w:t xml:space="preserve">in a setting where you have advocated </w:t>
      </w:r>
      <w:r>
        <w:rPr>
          <w:rFonts w:ascii="Trebuchet MS" w:hAnsi="Trebuchet MS" w:cs="Arial"/>
        </w:rPr>
        <w:t>or worked with</w:t>
      </w:r>
      <w:r w:rsidRPr="00143F1C">
        <w:rPr>
          <w:rFonts w:ascii="Trebuchet MS" w:hAnsi="Trebuchet MS" w:cs="Arial"/>
        </w:rPr>
        <w:t xml:space="preserve"> vulnerable people</w:t>
      </w:r>
      <w:r>
        <w:rPr>
          <w:rFonts w:ascii="Trebuchet MS" w:hAnsi="Trebuchet MS" w:cs="Arial"/>
        </w:rPr>
        <w:t xml:space="preserve"> or young persons</w:t>
      </w:r>
    </w:p>
    <w:p w14:paraId="0FD1EB01" w14:textId="77777777" w:rsidR="00471E77" w:rsidRPr="00143F1C" w:rsidRDefault="00471E77" w:rsidP="00471E77">
      <w:pPr>
        <w:pStyle w:val="NormalWeb"/>
        <w:numPr>
          <w:ilvl w:val="0"/>
          <w:numId w:val="12"/>
        </w:numPr>
        <w:shd w:val="clear" w:color="auto" w:fill="FFFFFF"/>
        <w:spacing w:before="180" w:beforeAutospacing="0" w:after="180" w:afterAutospacing="0"/>
        <w:rPr>
          <w:rFonts w:ascii="Trebuchet MS" w:hAnsi="Trebuchet MS" w:cs="Arial"/>
        </w:rPr>
      </w:pPr>
      <w:r w:rsidRPr="00143F1C">
        <w:rPr>
          <w:rFonts w:ascii="Trebuchet MS" w:hAnsi="Trebuchet MS" w:cs="Arial"/>
        </w:rPr>
        <w:t>You will have excellent oral and written communication skills</w:t>
      </w:r>
    </w:p>
    <w:p w14:paraId="03314368" w14:textId="77777777" w:rsidR="00471E77" w:rsidRPr="00143F1C" w:rsidRDefault="00471E77" w:rsidP="00471E77">
      <w:pPr>
        <w:pStyle w:val="NormalWeb"/>
        <w:numPr>
          <w:ilvl w:val="0"/>
          <w:numId w:val="12"/>
        </w:numPr>
        <w:shd w:val="clear" w:color="auto" w:fill="FFFFFF"/>
        <w:spacing w:before="180" w:beforeAutospacing="0" w:after="180" w:afterAutospacing="0"/>
        <w:rPr>
          <w:rFonts w:ascii="Trebuchet MS" w:hAnsi="Trebuchet MS" w:cs="Arial"/>
        </w:rPr>
      </w:pPr>
      <w:r w:rsidRPr="00143F1C">
        <w:rPr>
          <w:rFonts w:ascii="Trebuchet MS" w:hAnsi="Trebuchet MS" w:cs="Arial"/>
        </w:rPr>
        <w:t>You will have the ability to explain complex procedures to lay persons</w:t>
      </w:r>
    </w:p>
    <w:p w14:paraId="13F3AF8C" w14:textId="77777777" w:rsidR="00471E77" w:rsidRPr="00143F1C" w:rsidRDefault="00471E77" w:rsidP="00471E77">
      <w:pPr>
        <w:pStyle w:val="NormalWeb"/>
        <w:numPr>
          <w:ilvl w:val="0"/>
          <w:numId w:val="12"/>
        </w:numPr>
        <w:shd w:val="clear" w:color="auto" w:fill="FFFFFF"/>
        <w:spacing w:before="180" w:beforeAutospacing="0" w:after="180" w:afterAutospacing="0"/>
        <w:rPr>
          <w:rFonts w:ascii="Trebuchet MS" w:hAnsi="Trebuchet MS" w:cs="Arial"/>
        </w:rPr>
      </w:pPr>
      <w:r w:rsidRPr="00143F1C">
        <w:rPr>
          <w:rFonts w:ascii="Trebuchet MS" w:hAnsi="Trebuchet MS" w:cs="Arial"/>
        </w:rPr>
        <w:t>You will have the ability to deal with sensitive issues in a confidential setting</w:t>
      </w:r>
    </w:p>
    <w:p w14:paraId="06A23B46" w14:textId="77777777" w:rsidR="00471E77" w:rsidRDefault="00471E77" w:rsidP="00471E77">
      <w:pPr>
        <w:pStyle w:val="NormalWeb"/>
        <w:numPr>
          <w:ilvl w:val="0"/>
          <w:numId w:val="12"/>
        </w:numPr>
        <w:shd w:val="clear" w:color="auto" w:fill="FFFFFF"/>
        <w:spacing w:before="180" w:beforeAutospacing="0" w:after="180" w:afterAutospacing="0"/>
        <w:rPr>
          <w:rFonts w:ascii="Trebuchet MS" w:hAnsi="Trebuchet MS" w:cs="Arial"/>
        </w:rPr>
      </w:pPr>
      <w:r w:rsidRPr="00143F1C">
        <w:rPr>
          <w:rFonts w:ascii="Trebuchet MS" w:hAnsi="Trebuchet MS" w:cs="Arial"/>
        </w:rPr>
        <w:t>You will have the ability to think on your feet and respond appropriately to any unexpected situations or queries that may arise</w:t>
      </w:r>
    </w:p>
    <w:p w14:paraId="18C89365" w14:textId="77777777" w:rsidR="00471E77" w:rsidRPr="00143F1C" w:rsidRDefault="00471E77" w:rsidP="00471E77">
      <w:pPr>
        <w:pStyle w:val="NormalWeb"/>
        <w:shd w:val="clear" w:color="auto" w:fill="FFFFFF"/>
        <w:spacing w:before="180" w:beforeAutospacing="0" w:after="180" w:afterAutospacing="0"/>
        <w:ind w:left="720"/>
        <w:rPr>
          <w:rFonts w:ascii="Trebuchet MS" w:hAnsi="Trebuchet MS" w:cs="Arial"/>
        </w:rPr>
      </w:pPr>
    </w:p>
    <w:p w14:paraId="61CB4E8C" w14:textId="77777777" w:rsidR="00471E77" w:rsidRDefault="00471E77" w:rsidP="00471E77">
      <w:pPr>
        <w:pStyle w:val="ListParagraph"/>
        <w:numPr>
          <w:ilvl w:val="0"/>
          <w:numId w:val="14"/>
        </w:numPr>
        <w:tabs>
          <w:tab w:val="clear" w:pos="426"/>
        </w:tabs>
        <w:spacing w:line="256" w:lineRule="auto"/>
        <w:rPr>
          <w:rFonts w:ascii="Trebuchet MS" w:hAnsi="Trebuchet MS" w:cs="Times New Roman"/>
          <w:b/>
          <w:sz w:val="24"/>
          <w:szCs w:val="24"/>
        </w:rPr>
      </w:pPr>
      <w:r w:rsidRPr="00143F1C">
        <w:rPr>
          <w:rFonts w:ascii="Trebuchet MS" w:hAnsi="Trebuchet MS" w:cs="Times New Roman"/>
          <w:b/>
          <w:sz w:val="24"/>
          <w:szCs w:val="24"/>
        </w:rPr>
        <w:t>Desirable</w:t>
      </w:r>
    </w:p>
    <w:p w14:paraId="4F914E4A" w14:textId="77777777" w:rsidR="00471E77" w:rsidRPr="00143F1C" w:rsidRDefault="00471E77" w:rsidP="00471E77">
      <w:pPr>
        <w:pStyle w:val="ListParagraph"/>
        <w:spacing w:line="256" w:lineRule="auto"/>
        <w:ind w:left="1080"/>
        <w:rPr>
          <w:rFonts w:ascii="Trebuchet MS" w:hAnsi="Trebuchet MS" w:cs="Times New Roman"/>
          <w:b/>
          <w:sz w:val="24"/>
          <w:szCs w:val="24"/>
        </w:rPr>
      </w:pPr>
    </w:p>
    <w:p w14:paraId="14754946" w14:textId="77777777" w:rsidR="00471E77" w:rsidRPr="005F5C81" w:rsidRDefault="00471E77" w:rsidP="00471E77">
      <w:pPr>
        <w:pStyle w:val="ListParagraph"/>
        <w:numPr>
          <w:ilvl w:val="0"/>
          <w:numId w:val="16"/>
        </w:numPr>
        <w:tabs>
          <w:tab w:val="clear" w:pos="426"/>
        </w:tabs>
        <w:spacing w:line="256" w:lineRule="auto"/>
        <w:rPr>
          <w:rFonts w:ascii="Trebuchet MS" w:hAnsi="Trebuchet MS" w:cs="Times New Roman"/>
          <w:b/>
          <w:sz w:val="24"/>
          <w:szCs w:val="24"/>
        </w:rPr>
      </w:pPr>
      <w:r w:rsidRPr="00857A46">
        <w:rPr>
          <w:rFonts w:ascii="Trebuchet MS" w:hAnsi="Trebuchet MS"/>
          <w:sz w:val="24"/>
          <w:szCs w:val="24"/>
        </w:rPr>
        <w:t>Proven work experience in a legal/regulatory setting</w:t>
      </w:r>
    </w:p>
    <w:p w14:paraId="7288B47B" w14:textId="77777777" w:rsidR="00471E77" w:rsidRPr="00857A46" w:rsidRDefault="00471E77" w:rsidP="00471E77">
      <w:pPr>
        <w:pStyle w:val="ListParagraph"/>
        <w:spacing w:line="256" w:lineRule="auto"/>
        <w:rPr>
          <w:rFonts w:ascii="Trebuchet MS" w:hAnsi="Trebuchet MS" w:cs="Times New Roman"/>
          <w:b/>
          <w:sz w:val="24"/>
          <w:szCs w:val="24"/>
        </w:rPr>
      </w:pPr>
    </w:p>
    <w:p w14:paraId="0180B96A" w14:textId="77777777" w:rsidR="00471E77" w:rsidRPr="00143F1C" w:rsidRDefault="00471E77" w:rsidP="00471E77">
      <w:pPr>
        <w:pStyle w:val="ListParagraph"/>
        <w:numPr>
          <w:ilvl w:val="0"/>
          <w:numId w:val="15"/>
        </w:numPr>
        <w:tabs>
          <w:tab w:val="clear" w:pos="426"/>
        </w:tabs>
        <w:spacing w:line="256" w:lineRule="auto"/>
        <w:rPr>
          <w:rFonts w:ascii="Trebuchet MS" w:hAnsi="Trebuchet MS" w:cs="Times New Roman"/>
          <w:sz w:val="24"/>
          <w:szCs w:val="24"/>
        </w:rPr>
      </w:pPr>
      <w:r w:rsidRPr="00143F1C">
        <w:rPr>
          <w:rFonts w:ascii="Trebuchet MS" w:hAnsi="Trebuchet MS" w:cs="Times New Roman"/>
          <w:sz w:val="24"/>
          <w:szCs w:val="24"/>
        </w:rPr>
        <w:t>Knowledge/experience of safeguarding vulnerable people</w:t>
      </w:r>
    </w:p>
    <w:p w14:paraId="4255CC2F" w14:textId="77777777" w:rsidR="00471E77" w:rsidRPr="00BF6982" w:rsidRDefault="00471E77" w:rsidP="00471E77">
      <w:pPr>
        <w:spacing w:line="256" w:lineRule="auto"/>
        <w:rPr>
          <w:rFonts w:ascii="Trebuchet MS" w:eastAsia="Calibri" w:hAnsi="Trebuchet MS" w:cs="Times New Roman"/>
          <w:sz w:val="24"/>
          <w:szCs w:val="24"/>
        </w:rPr>
      </w:pPr>
    </w:p>
    <w:p w14:paraId="502319A3" w14:textId="77777777" w:rsidR="00471E77" w:rsidRDefault="00471E77" w:rsidP="00471E77">
      <w:pPr>
        <w:spacing w:line="256" w:lineRule="auto"/>
        <w:rPr>
          <w:rFonts w:ascii="Trebuchet MS" w:eastAsia="Calibri" w:hAnsi="Trebuchet MS" w:cs="Times New Roman"/>
          <w:b/>
          <w:sz w:val="24"/>
          <w:szCs w:val="24"/>
        </w:rPr>
      </w:pPr>
    </w:p>
    <w:p w14:paraId="7086F526" w14:textId="1D18813F" w:rsidR="00471E77" w:rsidRPr="00143F1C" w:rsidRDefault="00471E77" w:rsidP="00471E77">
      <w:pPr>
        <w:spacing w:line="256" w:lineRule="auto"/>
        <w:rPr>
          <w:rFonts w:ascii="Trebuchet MS" w:eastAsia="Calibri" w:hAnsi="Trebuchet MS" w:cs="Times New Roman"/>
          <w:b/>
          <w:sz w:val="24"/>
          <w:szCs w:val="24"/>
        </w:rPr>
      </w:pPr>
      <w:r w:rsidRPr="00BF6982">
        <w:rPr>
          <w:rFonts w:ascii="Trebuchet MS" w:eastAsia="Calibri" w:hAnsi="Trebuchet MS" w:cs="Times New Roman"/>
          <w:b/>
          <w:sz w:val="24"/>
          <w:szCs w:val="24"/>
        </w:rPr>
        <w:t>Venue</w:t>
      </w:r>
      <w:r>
        <w:rPr>
          <w:rFonts w:ascii="Trebuchet MS" w:eastAsia="Calibri" w:hAnsi="Trebuchet MS" w:cs="Times New Roman"/>
          <w:b/>
          <w:sz w:val="24"/>
          <w:szCs w:val="24"/>
        </w:rPr>
        <w:t>:</w:t>
      </w:r>
    </w:p>
    <w:p w14:paraId="0477A274" w14:textId="77777777" w:rsidR="00471E77" w:rsidRPr="00BF6982" w:rsidRDefault="00471E77" w:rsidP="00471E77">
      <w:pPr>
        <w:spacing w:line="256" w:lineRule="auto"/>
        <w:rPr>
          <w:rFonts w:ascii="Trebuchet MS" w:eastAsia="Calibri" w:hAnsi="Trebuchet MS" w:cs="Times New Roman"/>
          <w:b/>
          <w:sz w:val="24"/>
          <w:szCs w:val="24"/>
        </w:rPr>
      </w:pPr>
    </w:p>
    <w:p w14:paraId="7C9FE220" w14:textId="77777777" w:rsidR="00471E77" w:rsidRPr="00BF6982" w:rsidRDefault="00471E77" w:rsidP="00471E77">
      <w:pPr>
        <w:spacing w:line="256" w:lineRule="auto"/>
        <w:rPr>
          <w:rFonts w:ascii="Trebuchet MS" w:eastAsia="Calibri" w:hAnsi="Trebuchet MS" w:cs="Times New Roman"/>
          <w:sz w:val="24"/>
          <w:szCs w:val="24"/>
        </w:rPr>
      </w:pPr>
      <w:r w:rsidRPr="00BF6982">
        <w:rPr>
          <w:rFonts w:ascii="Trebuchet MS" w:eastAsia="Calibri" w:hAnsi="Trebuchet MS" w:cs="Times New Roman"/>
          <w:sz w:val="24"/>
          <w:szCs w:val="24"/>
        </w:rPr>
        <w:t>Hearings normally take place at BACP offices in Lutterworth, on occasion they may be held at Jury's Inn, Hinckley.</w:t>
      </w:r>
    </w:p>
    <w:p w14:paraId="1CB2E95A" w14:textId="77777777" w:rsidR="00471E77" w:rsidRPr="00BF6982" w:rsidRDefault="00471E77" w:rsidP="00471E77">
      <w:pPr>
        <w:spacing w:line="256" w:lineRule="auto"/>
        <w:rPr>
          <w:rFonts w:ascii="Trebuchet MS" w:eastAsia="Calibri" w:hAnsi="Trebuchet MS" w:cs="Times New Roman"/>
          <w:sz w:val="24"/>
          <w:szCs w:val="24"/>
        </w:rPr>
      </w:pPr>
    </w:p>
    <w:p w14:paraId="16AEE1C3" w14:textId="77777777" w:rsidR="00471E77" w:rsidRPr="00143F1C" w:rsidRDefault="00471E77" w:rsidP="00471E77">
      <w:pPr>
        <w:spacing w:line="256" w:lineRule="auto"/>
        <w:rPr>
          <w:rFonts w:ascii="Trebuchet MS" w:eastAsia="Calibri" w:hAnsi="Trebuchet MS" w:cs="Times New Roman"/>
          <w:sz w:val="24"/>
          <w:szCs w:val="24"/>
        </w:rPr>
      </w:pPr>
      <w:r w:rsidRPr="00BF6982">
        <w:rPr>
          <w:rFonts w:ascii="Trebuchet MS" w:eastAsia="Calibri" w:hAnsi="Trebuchet MS" w:cs="Times New Roman"/>
          <w:sz w:val="24"/>
          <w:szCs w:val="24"/>
        </w:rPr>
        <w:t>BACP may be required to make a reasonable adjustment for a complainant or a member, and therefore a hearing may be moved to another location within the UK</w:t>
      </w:r>
      <w:r>
        <w:rPr>
          <w:rFonts w:ascii="Trebuchet MS" w:eastAsia="Calibri" w:hAnsi="Trebuchet MS" w:cs="Times New Roman"/>
          <w:sz w:val="24"/>
          <w:szCs w:val="24"/>
        </w:rPr>
        <w:t>.</w:t>
      </w:r>
    </w:p>
    <w:p w14:paraId="4E17B4EE" w14:textId="77777777" w:rsidR="00471E77" w:rsidRPr="00143F1C" w:rsidRDefault="00471E77" w:rsidP="00471E77">
      <w:pPr>
        <w:spacing w:line="256" w:lineRule="auto"/>
        <w:rPr>
          <w:rFonts w:ascii="Trebuchet MS" w:eastAsia="Calibri" w:hAnsi="Trebuchet MS" w:cs="Times New Roman"/>
          <w:sz w:val="24"/>
          <w:szCs w:val="24"/>
        </w:rPr>
      </w:pPr>
    </w:p>
    <w:p w14:paraId="7E84E60C" w14:textId="77777777" w:rsidR="00471E77" w:rsidRPr="00143F1C" w:rsidRDefault="00471E77" w:rsidP="00471E77">
      <w:pPr>
        <w:spacing w:line="256" w:lineRule="auto"/>
        <w:rPr>
          <w:rFonts w:ascii="Trebuchet MS" w:eastAsia="Calibri" w:hAnsi="Trebuchet MS" w:cs="Times New Roman"/>
          <w:sz w:val="24"/>
          <w:szCs w:val="24"/>
        </w:rPr>
      </w:pPr>
      <w:r w:rsidRPr="00143F1C">
        <w:rPr>
          <w:rFonts w:ascii="Trebuchet MS" w:eastAsia="Calibri" w:hAnsi="Trebuchet MS" w:cs="Times New Roman"/>
          <w:sz w:val="24"/>
          <w:szCs w:val="24"/>
        </w:rPr>
        <w:t>Reasonable travel expenses will be covered in line with BACP expenses policy.</w:t>
      </w:r>
    </w:p>
    <w:p w14:paraId="4B7A6786" w14:textId="77777777" w:rsidR="00471E77" w:rsidRPr="00143F1C" w:rsidRDefault="00471E77" w:rsidP="00471E77">
      <w:pPr>
        <w:spacing w:line="256" w:lineRule="auto"/>
        <w:rPr>
          <w:rFonts w:ascii="Trebuchet MS" w:eastAsia="Calibri" w:hAnsi="Trebuchet MS" w:cs="Times New Roman"/>
          <w:sz w:val="24"/>
          <w:szCs w:val="24"/>
        </w:rPr>
      </w:pPr>
    </w:p>
    <w:p w14:paraId="31E2619D" w14:textId="77777777" w:rsidR="00471E77" w:rsidRPr="00BF6982" w:rsidRDefault="00471E77" w:rsidP="00471E77">
      <w:pPr>
        <w:spacing w:line="256" w:lineRule="auto"/>
        <w:rPr>
          <w:rFonts w:ascii="Trebuchet MS" w:eastAsia="Calibri" w:hAnsi="Trebuchet MS" w:cs="Times New Roman"/>
          <w:sz w:val="24"/>
          <w:szCs w:val="24"/>
        </w:rPr>
      </w:pPr>
      <w:r w:rsidRPr="00143F1C">
        <w:rPr>
          <w:rFonts w:ascii="Trebuchet MS" w:eastAsia="Calibri" w:hAnsi="Trebuchet MS" w:cs="Times New Roman"/>
          <w:sz w:val="24"/>
          <w:szCs w:val="24"/>
        </w:rPr>
        <w:t>W</w:t>
      </w:r>
      <w:r w:rsidRPr="00BF6982">
        <w:rPr>
          <w:rFonts w:ascii="Trebuchet MS" w:eastAsia="Calibri" w:hAnsi="Trebuchet MS" w:cs="Times New Roman"/>
          <w:sz w:val="24"/>
          <w:szCs w:val="24"/>
        </w:rPr>
        <w:t>here appropriate</w:t>
      </w:r>
      <w:r w:rsidRPr="00143F1C">
        <w:rPr>
          <w:rFonts w:ascii="Trebuchet MS" w:eastAsia="Calibri" w:hAnsi="Trebuchet MS" w:cs="Times New Roman"/>
          <w:sz w:val="24"/>
          <w:szCs w:val="24"/>
        </w:rPr>
        <w:t>,</w:t>
      </w:r>
      <w:r w:rsidRPr="00BF6982">
        <w:rPr>
          <w:rFonts w:ascii="Trebuchet MS" w:eastAsia="Calibri" w:hAnsi="Trebuchet MS" w:cs="Times New Roman"/>
          <w:sz w:val="24"/>
          <w:szCs w:val="24"/>
        </w:rPr>
        <w:t xml:space="preserve"> overnight accommodation</w:t>
      </w:r>
      <w:r w:rsidRPr="00143F1C">
        <w:rPr>
          <w:rFonts w:ascii="Trebuchet MS" w:eastAsia="Calibri" w:hAnsi="Trebuchet MS" w:cs="Times New Roman"/>
          <w:sz w:val="24"/>
          <w:szCs w:val="24"/>
        </w:rPr>
        <w:t xml:space="preserve">, will </w:t>
      </w:r>
      <w:r w:rsidRPr="00BF6982">
        <w:rPr>
          <w:rFonts w:ascii="Trebuchet MS" w:eastAsia="Calibri" w:hAnsi="Trebuchet MS" w:cs="Times New Roman"/>
          <w:sz w:val="24"/>
          <w:szCs w:val="24"/>
        </w:rPr>
        <w:t xml:space="preserve">be provided if the hearing is moved to a location outside of the Midlands. </w:t>
      </w:r>
    </w:p>
    <w:p w14:paraId="54C78705" w14:textId="77777777" w:rsidR="00471E77" w:rsidRPr="00143F1C" w:rsidRDefault="00471E77" w:rsidP="00471E77">
      <w:pPr>
        <w:spacing w:line="256" w:lineRule="auto"/>
        <w:rPr>
          <w:rFonts w:ascii="Trebuchet MS" w:eastAsia="Calibri" w:hAnsi="Trebuchet MS" w:cs="Times New Roman"/>
          <w:sz w:val="24"/>
          <w:szCs w:val="24"/>
        </w:rPr>
      </w:pPr>
    </w:p>
    <w:p w14:paraId="0E59B91A" w14:textId="77777777" w:rsidR="00471E77" w:rsidRDefault="00471E77" w:rsidP="00471E77">
      <w:pPr>
        <w:spacing w:line="256" w:lineRule="auto"/>
        <w:rPr>
          <w:rFonts w:ascii="Trebuchet MS" w:eastAsia="Calibri" w:hAnsi="Trebuchet MS" w:cs="Times New Roman"/>
          <w:b/>
          <w:sz w:val="24"/>
          <w:szCs w:val="24"/>
        </w:rPr>
      </w:pPr>
    </w:p>
    <w:p w14:paraId="231EC322" w14:textId="6D9B748E" w:rsidR="00471E77" w:rsidRPr="00BF6982" w:rsidRDefault="00471E77" w:rsidP="00471E77">
      <w:pPr>
        <w:spacing w:line="256" w:lineRule="auto"/>
        <w:rPr>
          <w:rFonts w:ascii="Trebuchet MS" w:eastAsia="Calibri" w:hAnsi="Trebuchet MS" w:cs="Times New Roman"/>
          <w:b/>
          <w:sz w:val="24"/>
          <w:szCs w:val="24"/>
        </w:rPr>
      </w:pPr>
      <w:r w:rsidRPr="00BF6982">
        <w:rPr>
          <w:rFonts w:ascii="Trebuchet MS" w:eastAsia="Calibri" w:hAnsi="Trebuchet MS" w:cs="Times New Roman"/>
          <w:b/>
          <w:sz w:val="24"/>
          <w:szCs w:val="24"/>
        </w:rPr>
        <w:t>Fee</w:t>
      </w:r>
      <w:r>
        <w:rPr>
          <w:rFonts w:ascii="Trebuchet MS" w:eastAsia="Calibri" w:hAnsi="Trebuchet MS" w:cs="Times New Roman"/>
          <w:b/>
          <w:sz w:val="24"/>
          <w:szCs w:val="24"/>
        </w:rPr>
        <w:t>:</w:t>
      </w:r>
    </w:p>
    <w:p w14:paraId="6E30BB07" w14:textId="77777777" w:rsidR="00471E77" w:rsidRPr="00BF6982" w:rsidRDefault="00471E77" w:rsidP="00471E77">
      <w:pPr>
        <w:spacing w:line="256" w:lineRule="auto"/>
        <w:rPr>
          <w:rFonts w:ascii="Trebuchet MS" w:eastAsia="Calibri" w:hAnsi="Trebuchet MS" w:cs="Times New Roman"/>
          <w:b/>
          <w:sz w:val="24"/>
          <w:szCs w:val="24"/>
        </w:rPr>
      </w:pPr>
    </w:p>
    <w:p w14:paraId="5E83E6EA" w14:textId="77777777" w:rsidR="00471E77" w:rsidRPr="00143F1C" w:rsidRDefault="00471E77" w:rsidP="00471E77">
      <w:pPr>
        <w:spacing w:line="256" w:lineRule="auto"/>
        <w:rPr>
          <w:rFonts w:ascii="Trebuchet MS" w:eastAsia="Calibri" w:hAnsi="Trebuchet MS" w:cs="Times New Roman"/>
          <w:sz w:val="24"/>
          <w:szCs w:val="24"/>
        </w:rPr>
      </w:pPr>
      <w:r w:rsidRPr="00143F1C">
        <w:rPr>
          <w:rFonts w:ascii="Trebuchet MS" w:eastAsia="Calibri" w:hAnsi="Trebuchet MS" w:cs="Times New Roman"/>
          <w:sz w:val="24"/>
          <w:szCs w:val="24"/>
        </w:rPr>
        <w:t xml:space="preserve">Each hearing will attract a set fee of </w:t>
      </w:r>
      <w:r>
        <w:rPr>
          <w:rFonts w:ascii="Trebuchet MS" w:eastAsia="Calibri" w:hAnsi="Trebuchet MS" w:cs="Times New Roman"/>
          <w:sz w:val="24"/>
          <w:szCs w:val="24"/>
        </w:rPr>
        <w:t>£350 per day</w:t>
      </w:r>
      <w:r w:rsidRPr="00BF6982">
        <w:rPr>
          <w:rFonts w:ascii="Trebuchet MS" w:eastAsia="Calibri" w:hAnsi="Trebuchet MS" w:cs="Times New Roman"/>
          <w:sz w:val="24"/>
          <w:szCs w:val="24"/>
        </w:rPr>
        <w:t xml:space="preserve">, </w:t>
      </w:r>
      <w:r w:rsidRPr="00143F1C">
        <w:rPr>
          <w:rFonts w:ascii="Trebuchet MS" w:eastAsia="Calibri" w:hAnsi="Trebuchet MS" w:cs="Times New Roman"/>
          <w:sz w:val="24"/>
          <w:szCs w:val="24"/>
        </w:rPr>
        <w:t>this is inclusive of advance reading time.</w:t>
      </w:r>
    </w:p>
    <w:p w14:paraId="053E8417" w14:textId="77777777" w:rsidR="00471E77" w:rsidRPr="00143F1C" w:rsidRDefault="00471E77" w:rsidP="00471E77">
      <w:pPr>
        <w:spacing w:line="256" w:lineRule="auto"/>
        <w:rPr>
          <w:rFonts w:ascii="Trebuchet MS" w:eastAsia="Calibri" w:hAnsi="Trebuchet MS" w:cs="Times New Roman"/>
          <w:sz w:val="24"/>
          <w:szCs w:val="24"/>
        </w:rPr>
      </w:pPr>
    </w:p>
    <w:p w14:paraId="68296C30" w14:textId="77777777" w:rsidR="00471E77" w:rsidRDefault="00471E77" w:rsidP="00471E77">
      <w:pPr>
        <w:spacing w:line="256" w:lineRule="auto"/>
        <w:rPr>
          <w:rFonts w:ascii="Trebuchet MS" w:eastAsia="Calibri" w:hAnsi="Trebuchet MS" w:cs="Times New Roman"/>
          <w:b/>
          <w:sz w:val="24"/>
          <w:szCs w:val="24"/>
        </w:rPr>
      </w:pPr>
    </w:p>
    <w:p w14:paraId="4A5E1B1B" w14:textId="18284A20" w:rsidR="00471E77" w:rsidRPr="00143F1C" w:rsidRDefault="00471E77" w:rsidP="00471E77">
      <w:pPr>
        <w:spacing w:line="256" w:lineRule="auto"/>
        <w:rPr>
          <w:rFonts w:ascii="Trebuchet MS" w:eastAsia="Calibri" w:hAnsi="Trebuchet MS" w:cs="Times New Roman"/>
          <w:b/>
          <w:sz w:val="24"/>
          <w:szCs w:val="24"/>
        </w:rPr>
      </w:pPr>
      <w:r w:rsidRPr="00143F1C">
        <w:rPr>
          <w:rFonts w:ascii="Trebuchet MS" w:eastAsia="Calibri" w:hAnsi="Trebuchet MS" w:cs="Times New Roman"/>
          <w:b/>
          <w:sz w:val="24"/>
          <w:szCs w:val="24"/>
        </w:rPr>
        <w:lastRenderedPageBreak/>
        <w:t>Exclusions</w:t>
      </w:r>
      <w:r>
        <w:rPr>
          <w:rFonts w:ascii="Trebuchet MS" w:eastAsia="Calibri" w:hAnsi="Trebuchet MS" w:cs="Times New Roman"/>
          <w:b/>
          <w:sz w:val="24"/>
          <w:szCs w:val="24"/>
        </w:rPr>
        <w:t>:</w:t>
      </w:r>
    </w:p>
    <w:p w14:paraId="1742AFDB" w14:textId="77777777" w:rsidR="00471E77" w:rsidRPr="00143F1C" w:rsidRDefault="00471E77" w:rsidP="00471E77">
      <w:pPr>
        <w:spacing w:line="256" w:lineRule="auto"/>
        <w:rPr>
          <w:rFonts w:ascii="Trebuchet MS" w:eastAsia="Calibri" w:hAnsi="Trebuchet MS" w:cs="Times New Roman"/>
          <w:b/>
          <w:sz w:val="24"/>
          <w:szCs w:val="24"/>
        </w:rPr>
      </w:pPr>
    </w:p>
    <w:p w14:paraId="74611E40" w14:textId="77777777" w:rsidR="00471E77" w:rsidRPr="00143F1C" w:rsidRDefault="00471E77" w:rsidP="00471E77">
      <w:pPr>
        <w:spacing w:line="256" w:lineRule="auto"/>
        <w:rPr>
          <w:rFonts w:ascii="Trebuchet MS" w:eastAsia="Calibri" w:hAnsi="Trebuchet MS" w:cs="Times New Roman"/>
          <w:sz w:val="24"/>
          <w:szCs w:val="24"/>
        </w:rPr>
      </w:pPr>
      <w:r w:rsidRPr="00143F1C">
        <w:rPr>
          <w:rFonts w:ascii="Trebuchet MS" w:eastAsia="Calibri" w:hAnsi="Trebuchet MS" w:cs="Times New Roman"/>
          <w:sz w:val="24"/>
          <w:szCs w:val="24"/>
        </w:rPr>
        <w:t xml:space="preserve">This vacancy is not open to those with professional legal qualifications, such as solicitors, barristers or chartered legal executives.  </w:t>
      </w:r>
    </w:p>
    <w:p w14:paraId="4CD27835" w14:textId="77777777" w:rsidR="00471E77" w:rsidRPr="00143F1C" w:rsidRDefault="00471E77" w:rsidP="00471E77">
      <w:pPr>
        <w:spacing w:line="256" w:lineRule="auto"/>
        <w:rPr>
          <w:rFonts w:ascii="Trebuchet MS" w:eastAsia="Calibri" w:hAnsi="Trebuchet MS" w:cs="Times New Roman"/>
          <w:sz w:val="24"/>
          <w:szCs w:val="24"/>
        </w:rPr>
      </w:pPr>
    </w:p>
    <w:p w14:paraId="415A65F1" w14:textId="77777777" w:rsidR="00471E77" w:rsidRPr="00BF6982" w:rsidRDefault="00471E77" w:rsidP="00471E77">
      <w:pPr>
        <w:spacing w:line="256" w:lineRule="auto"/>
        <w:rPr>
          <w:rFonts w:ascii="Trebuchet MS" w:eastAsia="Calibri" w:hAnsi="Trebuchet MS" w:cs="Times New Roman"/>
          <w:sz w:val="24"/>
          <w:szCs w:val="24"/>
        </w:rPr>
      </w:pPr>
      <w:r w:rsidRPr="00143F1C">
        <w:rPr>
          <w:rFonts w:ascii="Trebuchet MS" w:eastAsia="Calibri" w:hAnsi="Trebuchet MS" w:cs="Times New Roman"/>
          <w:sz w:val="24"/>
          <w:szCs w:val="24"/>
        </w:rPr>
        <w:t xml:space="preserve">This vacancy is not open to </w:t>
      </w:r>
      <w:r>
        <w:rPr>
          <w:rFonts w:ascii="Trebuchet MS" w:eastAsia="Calibri" w:hAnsi="Trebuchet MS" w:cs="Times New Roman"/>
          <w:sz w:val="24"/>
          <w:szCs w:val="24"/>
        </w:rPr>
        <w:t xml:space="preserve">practising or former </w:t>
      </w:r>
      <w:r w:rsidRPr="00143F1C">
        <w:rPr>
          <w:rFonts w:ascii="Trebuchet MS" w:eastAsia="Calibri" w:hAnsi="Trebuchet MS" w:cs="Times New Roman"/>
          <w:sz w:val="24"/>
          <w:szCs w:val="24"/>
        </w:rPr>
        <w:t>counsellors or psychotherapists</w:t>
      </w:r>
      <w:r>
        <w:rPr>
          <w:rFonts w:ascii="Trebuchet MS" w:eastAsia="Calibri" w:hAnsi="Trebuchet MS" w:cs="Times New Roman"/>
          <w:sz w:val="24"/>
          <w:szCs w:val="24"/>
        </w:rPr>
        <w:t>.</w:t>
      </w:r>
    </w:p>
    <w:p w14:paraId="44059C7A" w14:textId="77777777" w:rsidR="00471E77" w:rsidRPr="00BF6982" w:rsidRDefault="00471E77" w:rsidP="00471E77">
      <w:pPr>
        <w:spacing w:after="160" w:line="256" w:lineRule="auto"/>
        <w:rPr>
          <w:rFonts w:ascii="Trebuchet MS" w:eastAsia="Calibri" w:hAnsi="Trebuchet MS" w:cs="Times New Roman"/>
          <w:sz w:val="24"/>
          <w:szCs w:val="24"/>
        </w:rPr>
      </w:pPr>
    </w:p>
    <w:p w14:paraId="2650CA91" w14:textId="5CB07B8D" w:rsidR="00471E77" w:rsidRDefault="00471E77" w:rsidP="00471E77">
      <w:pPr>
        <w:spacing w:after="160" w:line="256" w:lineRule="auto"/>
        <w:rPr>
          <w:rFonts w:ascii="Trebuchet MS" w:eastAsia="Calibri" w:hAnsi="Trebuchet MS" w:cs="Times New Roman"/>
          <w:b/>
          <w:sz w:val="24"/>
          <w:szCs w:val="24"/>
        </w:rPr>
      </w:pPr>
      <w:r w:rsidRPr="00143F1C">
        <w:rPr>
          <w:rFonts w:ascii="Trebuchet MS" w:eastAsia="Calibri" w:hAnsi="Trebuchet MS" w:cs="Times New Roman"/>
          <w:b/>
          <w:sz w:val="24"/>
          <w:szCs w:val="24"/>
        </w:rPr>
        <w:t xml:space="preserve">How to </w:t>
      </w:r>
      <w:r>
        <w:rPr>
          <w:rFonts w:ascii="Trebuchet MS" w:eastAsia="Calibri" w:hAnsi="Trebuchet MS" w:cs="Times New Roman"/>
          <w:b/>
          <w:sz w:val="24"/>
          <w:szCs w:val="24"/>
        </w:rPr>
        <w:t>Ap</w:t>
      </w:r>
      <w:r w:rsidRPr="00143F1C">
        <w:rPr>
          <w:rFonts w:ascii="Trebuchet MS" w:eastAsia="Calibri" w:hAnsi="Trebuchet MS" w:cs="Times New Roman"/>
          <w:b/>
          <w:sz w:val="24"/>
          <w:szCs w:val="24"/>
        </w:rPr>
        <w:t>ply</w:t>
      </w:r>
      <w:r>
        <w:rPr>
          <w:rFonts w:ascii="Trebuchet MS" w:eastAsia="Calibri" w:hAnsi="Trebuchet MS" w:cs="Times New Roman"/>
          <w:b/>
          <w:sz w:val="24"/>
          <w:szCs w:val="24"/>
        </w:rPr>
        <w:t>:</w:t>
      </w:r>
    </w:p>
    <w:p w14:paraId="0477D2C7" w14:textId="77777777" w:rsidR="00471E77" w:rsidRDefault="00471E77" w:rsidP="00471E77">
      <w:pPr>
        <w:spacing w:after="160" w:line="256" w:lineRule="auto"/>
        <w:rPr>
          <w:rFonts w:ascii="Trebuchet MS" w:eastAsia="Calibri" w:hAnsi="Trebuchet MS" w:cs="Times New Roman"/>
          <w:sz w:val="24"/>
          <w:szCs w:val="24"/>
        </w:rPr>
      </w:pPr>
      <w:r>
        <w:rPr>
          <w:rFonts w:ascii="Trebuchet MS" w:eastAsia="Calibri" w:hAnsi="Trebuchet MS" w:cs="Times New Roman"/>
          <w:sz w:val="24"/>
          <w:szCs w:val="24"/>
        </w:rPr>
        <w:t>Please submit:</w:t>
      </w:r>
    </w:p>
    <w:p w14:paraId="03DDD551" w14:textId="77777777" w:rsidR="00471E77" w:rsidRDefault="00471E77" w:rsidP="00471E77">
      <w:pPr>
        <w:pStyle w:val="ListParagraph"/>
        <w:numPr>
          <w:ilvl w:val="0"/>
          <w:numId w:val="8"/>
        </w:numPr>
        <w:tabs>
          <w:tab w:val="clear" w:pos="426"/>
        </w:tabs>
        <w:spacing w:after="160" w:line="256" w:lineRule="auto"/>
        <w:rPr>
          <w:rFonts w:ascii="Trebuchet MS" w:hAnsi="Trebuchet MS" w:cs="Times New Roman"/>
          <w:sz w:val="24"/>
          <w:szCs w:val="24"/>
        </w:rPr>
      </w:pPr>
      <w:r>
        <w:rPr>
          <w:rFonts w:ascii="Trebuchet MS" w:hAnsi="Trebuchet MS" w:cs="Times New Roman"/>
          <w:sz w:val="24"/>
          <w:szCs w:val="24"/>
        </w:rPr>
        <w:t xml:space="preserve">Your </w:t>
      </w:r>
      <w:r w:rsidRPr="00143F1C">
        <w:rPr>
          <w:rFonts w:ascii="Trebuchet MS" w:hAnsi="Trebuchet MS" w:cs="Times New Roman"/>
          <w:sz w:val="24"/>
          <w:szCs w:val="24"/>
        </w:rPr>
        <w:t xml:space="preserve">CV </w:t>
      </w:r>
      <w:r>
        <w:rPr>
          <w:rFonts w:ascii="Trebuchet MS" w:hAnsi="Trebuchet MS" w:cs="Times New Roman"/>
          <w:sz w:val="24"/>
          <w:szCs w:val="24"/>
        </w:rPr>
        <w:t>(</w:t>
      </w:r>
      <w:r w:rsidRPr="00143F1C">
        <w:rPr>
          <w:rFonts w:ascii="Trebuchet MS" w:hAnsi="Trebuchet MS" w:cs="Times New Roman"/>
          <w:sz w:val="24"/>
          <w:szCs w:val="24"/>
        </w:rPr>
        <w:t>no more than 2</w:t>
      </w:r>
      <w:r>
        <w:rPr>
          <w:rFonts w:ascii="Trebuchet MS" w:hAnsi="Trebuchet MS" w:cs="Times New Roman"/>
          <w:sz w:val="24"/>
          <w:szCs w:val="24"/>
        </w:rPr>
        <w:t xml:space="preserve">x </w:t>
      </w:r>
      <w:r w:rsidRPr="00143F1C">
        <w:rPr>
          <w:rFonts w:ascii="Trebuchet MS" w:hAnsi="Trebuchet MS" w:cs="Times New Roman"/>
          <w:sz w:val="24"/>
          <w:szCs w:val="24"/>
        </w:rPr>
        <w:t>A4 sides</w:t>
      </w:r>
      <w:r>
        <w:rPr>
          <w:rFonts w:ascii="Trebuchet MS" w:hAnsi="Trebuchet MS" w:cs="Times New Roman"/>
          <w:sz w:val="24"/>
          <w:szCs w:val="24"/>
        </w:rPr>
        <w:t>)</w:t>
      </w:r>
      <w:r w:rsidRPr="00143F1C">
        <w:rPr>
          <w:rFonts w:ascii="Trebuchet MS" w:hAnsi="Trebuchet MS" w:cs="Times New Roman"/>
          <w:sz w:val="24"/>
          <w:szCs w:val="24"/>
        </w:rPr>
        <w:t>; and</w:t>
      </w:r>
    </w:p>
    <w:p w14:paraId="704D40AA" w14:textId="06146EEF" w:rsidR="00471E77" w:rsidRDefault="00471E77" w:rsidP="00471E77">
      <w:pPr>
        <w:pStyle w:val="ListParagraph"/>
        <w:numPr>
          <w:ilvl w:val="0"/>
          <w:numId w:val="8"/>
        </w:numPr>
        <w:tabs>
          <w:tab w:val="clear" w:pos="426"/>
        </w:tabs>
        <w:spacing w:after="160" w:line="256" w:lineRule="auto"/>
        <w:rPr>
          <w:rFonts w:ascii="Trebuchet MS" w:hAnsi="Trebuchet MS" w:cs="Times New Roman"/>
          <w:sz w:val="24"/>
          <w:szCs w:val="24"/>
        </w:rPr>
      </w:pPr>
      <w:r w:rsidRPr="00FF229A">
        <w:rPr>
          <w:rFonts w:ascii="Trebuchet MS" w:hAnsi="Trebuchet MS" w:cs="Times New Roman"/>
          <w:sz w:val="24"/>
          <w:szCs w:val="24"/>
        </w:rPr>
        <w:t>A letter of interest (Maximum 2</w:t>
      </w:r>
      <w:r>
        <w:rPr>
          <w:rFonts w:ascii="Trebuchet MS" w:hAnsi="Trebuchet MS" w:cs="Times New Roman"/>
          <w:sz w:val="24"/>
          <w:szCs w:val="24"/>
        </w:rPr>
        <w:t xml:space="preserve"> x</w:t>
      </w:r>
      <w:r w:rsidRPr="00FF229A">
        <w:rPr>
          <w:rFonts w:ascii="Trebuchet MS" w:hAnsi="Trebuchet MS" w:cs="Times New Roman"/>
          <w:sz w:val="24"/>
          <w:szCs w:val="24"/>
        </w:rPr>
        <w:t xml:space="preserve"> A4 sides). Please refer to the Role, Remit and Experience outlined in this vacancy</w:t>
      </w:r>
      <w:r>
        <w:rPr>
          <w:rFonts w:ascii="Trebuchet MS" w:hAnsi="Trebuchet MS" w:cs="Times New Roman"/>
          <w:sz w:val="24"/>
          <w:szCs w:val="24"/>
        </w:rPr>
        <w:t xml:space="preserve"> and </w:t>
      </w:r>
      <w:r w:rsidRPr="00FF229A">
        <w:rPr>
          <w:rFonts w:ascii="Trebuchet MS" w:hAnsi="Trebuchet MS" w:cs="Times New Roman"/>
          <w:sz w:val="24"/>
          <w:szCs w:val="24"/>
        </w:rPr>
        <w:t xml:space="preserve">explain why you are interested in the role and how you fit the profile.  </w:t>
      </w:r>
    </w:p>
    <w:p w14:paraId="58F06AA4" w14:textId="77777777" w:rsidR="000C40E0" w:rsidRPr="000C40E0" w:rsidRDefault="000C40E0" w:rsidP="000C40E0">
      <w:pPr>
        <w:spacing w:after="160" w:line="256" w:lineRule="auto"/>
        <w:ind w:left="360"/>
        <w:rPr>
          <w:rFonts w:ascii="Trebuchet MS" w:hAnsi="Trebuchet MS" w:cs="Times New Roman"/>
          <w:sz w:val="24"/>
          <w:szCs w:val="24"/>
        </w:rPr>
      </w:pPr>
    </w:p>
    <w:p w14:paraId="57B039F3" w14:textId="77777777" w:rsidR="000C40E0" w:rsidRPr="000C40E0" w:rsidRDefault="000C40E0" w:rsidP="000C40E0">
      <w:pPr>
        <w:spacing w:after="160" w:line="256" w:lineRule="auto"/>
        <w:rPr>
          <w:rFonts w:ascii="Trebuchet MS" w:hAnsi="Trebuchet MS" w:cs="Times New Roman"/>
        </w:rPr>
      </w:pPr>
      <w:r w:rsidRPr="000C40E0">
        <w:rPr>
          <w:rFonts w:ascii="Trebuchet MS" w:hAnsi="Trebuchet MS" w:cs="Times New Roman"/>
        </w:rPr>
        <w:t>Shortlisting will take place week commencing: 8 April 2019</w:t>
      </w:r>
    </w:p>
    <w:p w14:paraId="1EABFC6A" w14:textId="77777777" w:rsidR="000C40E0" w:rsidRPr="000C40E0" w:rsidRDefault="000C40E0" w:rsidP="000C40E0">
      <w:pPr>
        <w:spacing w:after="160" w:line="256" w:lineRule="auto"/>
        <w:rPr>
          <w:rFonts w:ascii="Trebuchet MS" w:hAnsi="Trebuchet MS" w:cs="Times New Roman"/>
        </w:rPr>
      </w:pPr>
      <w:bookmarkStart w:id="0" w:name="_GoBack"/>
      <w:bookmarkEnd w:id="0"/>
      <w:r w:rsidRPr="000C40E0">
        <w:rPr>
          <w:rFonts w:ascii="Trebuchet MS" w:hAnsi="Trebuchet MS" w:cs="Times New Roman"/>
        </w:rPr>
        <w:t>Interviews are likely to take place weeks commencing 8 April and 15 April (TBC) at our offices in Lutterworth, Leicestershire.</w:t>
      </w:r>
    </w:p>
    <w:p w14:paraId="4A01525F" w14:textId="77777777" w:rsidR="000C40E0" w:rsidRPr="000C40E0" w:rsidRDefault="000C40E0" w:rsidP="000C40E0">
      <w:pPr>
        <w:spacing w:after="160" w:line="256" w:lineRule="auto"/>
        <w:rPr>
          <w:rFonts w:ascii="Trebuchet MS" w:hAnsi="Trebuchet MS" w:cs="Times New Roman"/>
          <w:sz w:val="24"/>
          <w:szCs w:val="24"/>
        </w:rPr>
      </w:pPr>
    </w:p>
    <w:p w14:paraId="5EB6BB75" w14:textId="77777777" w:rsidR="00471E77" w:rsidRPr="00BF6982" w:rsidRDefault="00471E77" w:rsidP="00471E77">
      <w:pPr>
        <w:spacing w:after="160" w:line="256" w:lineRule="auto"/>
        <w:rPr>
          <w:rFonts w:ascii="Trebuchet MS" w:eastAsia="Calibri" w:hAnsi="Trebuchet MS" w:cs="Times New Roman"/>
          <w:sz w:val="24"/>
          <w:szCs w:val="24"/>
        </w:rPr>
      </w:pPr>
    </w:p>
    <w:p w14:paraId="23426188" w14:textId="77777777" w:rsidR="00471E77" w:rsidRPr="00143F1C" w:rsidRDefault="00471E77" w:rsidP="00471E77">
      <w:pPr>
        <w:rPr>
          <w:rFonts w:ascii="Trebuchet MS" w:eastAsia="Times New Roman" w:hAnsi="Trebuchet MS" w:cs="Arial"/>
          <w:sz w:val="24"/>
          <w:szCs w:val="24"/>
          <w:lang w:eastAsia="en-GB"/>
        </w:rPr>
      </w:pPr>
    </w:p>
    <w:p w14:paraId="60EB72C4" w14:textId="77777777" w:rsidR="000D2884" w:rsidRDefault="000D2884" w:rsidP="000D2884">
      <w:pPr>
        <w:tabs>
          <w:tab w:val="left" w:pos="6942"/>
        </w:tabs>
      </w:pPr>
    </w:p>
    <w:p w14:paraId="6ED8CA90" w14:textId="77777777" w:rsidR="000D2884" w:rsidRDefault="000D2884" w:rsidP="000D2884">
      <w:pPr>
        <w:tabs>
          <w:tab w:val="left" w:pos="6942"/>
        </w:tabs>
      </w:pPr>
    </w:p>
    <w:p w14:paraId="0DDFEDC0" w14:textId="77777777" w:rsidR="000D2884" w:rsidRDefault="000D2884" w:rsidP="000D2884">
      <w:pPr>
        <w:tabs>
          <w:tab w:val="left" w:pos="6942"/>
        </w:tabs>
      </w:pPr>
    </w:p>
    <w:p w14:paraId="62B0A6E7" w14:textId="77777777" w:rsidR="000D2884" w:rsidRDefault="000D2884" w:rsidP="000D2884">
      <w:pPr>
        <w:tabs>
          <w:tab w:val="left" w:pos="6942"/>
        </w:tabs>
      </w:pPr>
    </w:p>
    <w:p w14:paraId="2DFFE90D" w14:textId="77777777" w:rsidR="000D2884" w:rsidRDefault="000D2884" w:rsidP="000D2884">
      <w:pPr>
        <w:tabs>
          <w:tab w:val="left" w:pos="6942"/>
        </w:tabs>
      </w:pPr>
    </w:p>
    <w:p w14:paraId="4D9C583C" w14:textId="77777777" w:rsidR="000D2884" w:rsidRDefault="000D2884" w:rsidP="000D2884">
      <w:pPr>
        <w:tabs>
          <w:tab w:val="left" w:pos="6942"/>
        </w:tabs>
      </w:pPr>
    </w:p>
    <w:p w14:paraId="01F1DEB3" w14:textId="77777777" w:rsidR="000D2884" w:rsidRDefault="000D2884" w:rsidP="000D2884">
      <w:pPr>
        <w:tabs>
          <w:tab w:val="left" w:pos="6942"/>
        </w:tabs>
      </w:pPr>
    </w:p>
    <w:p w14:paraId="36F937E5" w14:textId="77777777" w:rsidR="000D2884" w:rsidRDefault="000D2884" w:rsidP="000D2884">
      <w:pPr>
        <w:tabs>
          <w:tab w:val="left" w:pos="6942"/>
        </w:tabs>
      </w:pPr>
    </w:p>
    <w:p w14:paraId="11E20EE2" w14:textId="77777777" w:rsidR="000D2884" w:rsidRDefault="000D2884" w:rsidP="000D2884">
      <w:pPr>
        <w:tabs>
          <w:tab w:val="left" w:pos="6942"/>
        </w:tabs>
      </w:pPr>
    </w:p>
    <w:p w14:paraId="2861B18B" w14:textId="77777777" w:rsidR="000D2884" w:rsidRDefault="000D2884" w:rsidP="000D2884">
      <w:pPr>
        <w:tabs>
          <w:tab w:val="left" w:pos="6942"/>
        </w:tabs>
      </w:pPr>
    </w:p>
    <w:p w14:paraId="7EF989D7" w14:textId="77777777" w:rsidR="000D2884" w:rsidRDefault="000D2884" w:rsidP="000D2884">
      <w:pPr>
        <w:tabs>
          <w:tab w:val="left" w:pos="6942"/>
        </w:tabs>
      </w:pPr>
    </w:p>
    <w:p w14:paraId="5AFA3396" w14:textId="6ADF5E7D" w:rsidR="000D2884" w:rsidRPr="000D2884" w:rsidRDefault="000D2884" w:rsidP="000D2884">
      <w:pPr>
        <w:tabs>
          <w:tab w:val="left" w:pos="6942"/>
        </w:tabs>
      </w:pPr>
      <w:r>
        <w:tab/>
      </w:r>
    </w:p>
    <w:sectPr w:rsidR="000D2884" w:rsidRPr="000D2884" w:rsidSect="00471E77">
      <w:headerReference w:type="default" r:id="rId11"/>
      <w:footerReference w:type="default" r:id="rId12"/>
      <w:headerReference w:type="first" r:id="rId13"/>
      <w:footerReference w:type="first" r:id="rId14"/>
      <w:pgSz w:w="11906" w:h="16838" w:code="9"/>
      <w:pgMar w:top="1440" w:right="1440" w:bottom="1440" w:left="1440" w:header="79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304E" w14:textId="77777777" w:rsidR="00BC3B7C" w:rsidRDefault="00BC3B7C" w:rsidP="00F21852">
      <w:r>
        <w:separator/>
      </w:r>
    </w:p>
    <w:p w14:paraId="033F09EA" w14:textId="77777777" w:rsidR="00BC3B7C" w:rsidRDefault="00BC3B7C"/>
  </w:endnote>
  <w:endnote w:type="continuationSeparator" w:id="0">
    <w:p w14:paraId="5F50103F" w14:textId="77777777" w:rsidR="00BC3B7C" w:rsidRDefault="00BC3B7C" w:rsidP="00F21852">
      <w:r>
        <w:continuationSeparator/>
      </w:r>
    </w:p>
    <w:p w14:paraId="1D8C2811" w14:textId="77777777" w:rsidR="00BC3B7C" w:rsidRDefault="00BC3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2BFB" w14:textId="77777777" w:rsidR="000D2884" w:rsidRPr="00CF184E" w:rsidRDefault="000D2884" w:rsidP="000D2884">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34E001B8" w14:textId="77777777" w:rsidR="000D2884" w:rsidRPr="00CF184E" w:rsidRDefault="000D2884" w:rsidP="000D2884">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www.bacp.co.uk</w:t>
    </w:r>
  </w:p>
  <w:p w14:paraId="27C5BAE9" w14:textId="50120F05" w:rsidR="00BA4B8C" w:rsidRPr="009319FA" w:rsidRDefault="009319FA">
    <w:pPr>
      <w:pStyle w:val="Footer"/>
      <w:rPr>
        <w:rFonts w:asciiTheme="minorHAnsi" w:hAnsiTheme="minorHAnsi"/>
        <w:sz w:val="34"/>
      </w:rPr>
    </w:pP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612CBB">
      <w:rPr>
        <w:rStyle w:val="PageNumber"/>
        <w:noProof/>
      </w:rPr>
      <w:t>3</w:t>
    </w:r>
    <w:r w:rsidRPr="009319FA">
      <w:rPr>
        <w:rStyle w:val="PageNumber"/>
      </w:rPr>
      <w:fldChar w:fldCharType="end"/>
    </w:r>
  </w:p>
  <w:p w14:paraId="43799DB9" w14:textId="70B44D9A" w:rsidR="00F364C8" w:rsidRDefault="000D2884" w:rsidP="000D2884">
    <w:pPr>
      <w:tabs>
        <w:tab w:val="left" w:pos="314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A270" w14:textId="77777777" w:rsidR="00FE72D3" w:rsidRDefault="00FE72D3" w:rsidP="00CF184E">
    <w:pPr>
      <w:pStyle w:val="Footer"/>
      <w:rPr>
        <w:rFonts w:asciiTheme="minorHAnsi" w:hAnsiTheme="minorHAnsi"/>
        <w:color w:val="66686D" w:themeColor="background2" w:themeShade="80"/>
        <w:szCs w:val="20"/>
      </w:rPr>
    </w:pPr>
  </w:p>
  <w:p w14:paraId="6EC462D3" w14:textId="77777777" w:rsidR="00FE72D3" w:rsidRDefault="00FE72D3" w:rsidP="00CF184E">
    <w:pPr>
      <w:pStyle w:val="Footer"/>
      <w:rPr>
        <w:rFonts w:asciiTheme="minorHAnsi" w:hAnsiTheme="minorHAnsi"/>
        <w:color w:val="66686D" w:themeColor="background2" w:themeShade="80"/>
        <w:szCs w:val="20"/>
      </w:rPr>
    </w:pPr>
  </w:p>
  <w:p w14:paraId="218A0FAD" w14:textId="77777777" w:rsidR="00CF184E" w:rsidRPr="00CF184E" w:rsidRDefault="00CF184E" w:rsidP="00CF184E">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48881951" w14:textId="77777777" w:rsidR="00CF184E" w:rsidRPr="00CF184E" w:rsidRDefault="00CF184E" w:rsidP="00CF184E">
    <w:pPr>
      <w:pStyle w:val="Footer"/>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www.bacp.co.uk</w:t>
    </w:r>
  </w:p>
  <w:p w14:paraId="27C5BAEB" w14:textId="405651B4" w:rsidR="00893232" w:rsidRPr="00E72AA5" w:rsidRDefault="00BA4B8C" w:rsidP="00F21852">
    <w:pPr>
      <w:pStyle w:val="Footer"/>
      <w:rPr>
        <w:rStyle w:val="PageNumber"/>
        <w:sz w:val="22"/>
      </w:rPr>
    </w:pPr>
    <w:r w:rsidRPr="00E72AA5">
      <w:rPr>
        <w:sz w:val="22"/>
      </w:rPr>
      <w:tab/>
    </w:r>
    <w:r w:rsidR="009319FA" w:rsidRPr="00E72AA5">
      <w:rPr>
        <w:rStyle w:val="PageNumber"/>
        <w:sz w:val="22"/>
      </w:rPr>
      <w:fldChar w:fldCharType="begin"/>
    </w:r>
    <w:r w:rsidR="009319FA" w:rsidRPr="00E72AA5">
      <w:rPr>
        <w:rStyle w:val="PageNumber"/>
        <w:sz w:val="22"/>
      </w:rPr>
      <w:instrText xml:space="preserve"> PAGE   \* MERGEFORMAT </w:instrText>
    </w:r>
    <w:r w:rsidR="009319FA" w:rsidRPr="00E72AA5">
      <w:rPr>
        <w:rStyle w:val="PageNumber"/>
        <w:sz w:val="22"/>
      </w:rPr>
      <w:fldChar w:fldCharType="separate"/>
    </w:r>
    <w:r w:rsidR="004343CD">
      <w:rPr>
        <w:rStyle w:val="PageNumber"/>
        <w:noProof/>
        <w:sz w:val="22"/>
      </w:rPr>
      <w:t>1</w:t>
    </w:r>
    <w:r w:rsidR="009319FA" w:rsidRPr="00E72AA5">
      <w:rPr>
        <w:rStyle w:val="PageNumber"/>
        <w:sz w:val="22"/>
      </w:rPr>
      <w:fldChar w:fldCharType="end"/>
    </w:r>
  </w:p>
  <w:p w14:paraId="7795668B"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B4D53" w14:textId="77777777" w:rsidR="00BC3B7C" w:rsidRDefault="00BC3B7C" w:rsidP="00F21852">
      <w:r>
        <w:separator/>
      </w:r>
    </w:p>
    <w:p w14:paraId="53524E14" w14:textId="77777777" w:rsidR="00BC3B7C" w:rsidRDefault="00BC3B7C"/>
  </w:footnote>
  <w:footnote w:type="continuationSeparator" w:id="0">
    <w:p w14:paraId="2F17E41F" w14:textId="77777777" w:rsidR="00BC3B7C" w:rsidRDefault="00BC3B7C" w:rsidP="00F21852">
      <w:r>
        <w:continuationSeparator/>
      </w:r>
    </w:p>
    <w:p w14:paraId="42975892" w14:textId="77777777" w:rsidR="00BC3B7C" w:rsidRDefault="00BC3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DA11" w14:textId="77777777" w:rsidR="000D2884" w:rsidRDefault="000D2884" w:rsidP="000D2884">
    <w:pPr>
      <w:pStyle w:val="Header"/>
      <w:tabs>
        <w:tab w:val="left" w:pos="2730"/>
        <w:tab w:val="center" w:pos="3265"/>
      </w:tabs>
    </w:pPr>
    <w:r w:rsidRPr="009A6971">
      <w:rPr>
        <w:noProof/>
        <w:sz w:val="18"/>
        <w:szCs w:val="18"/>
        <w:lang w:eastAsia="en-GB"/>
      </w:rPr>
      <w:drawing>
        <wp:anchor distT="0" distB="0" distL="114300" distR="114300" simplePos="0" relativeHeight="251666432" behindDoc="1" locked="0" layoutInCell="1" allowOverlap="1" wp14:anchorId="4B1F4457" wp14:editId="3241DE13">
          <wp:simplePos x="0" y="0"/>
          <wp:positionH relativeFrom="column">
            <wp:posOffset>-393065</wp:posOffset>
          </wp:positionH>
          <wp:positionV relativeFrom="paragraph">
            <wp:posOffset>-154305</wp:posOffset>
          </wp:positionV>
          <wp:extent cx="2169622" cy="1080655"/>
          <wp:effectExtent l="0" t="0" r="254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r>
      <w:tab/>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anchor distT="0" distB="0" distL="114300" distR="114300" simplePos="0" relativeHeight="251664384" behindDoc="1" locked="0" layoutInCell="1" allowOverlap="1" wp14:anchorId="3F1CF686" wp14:editId="38B34591">
          <wp:simplePos x="0" y="0"/>
          <wp:positionH relativeFrom="column">
            <wp:posOffset>-534670</wp:posOffset>
          </wp:positionH>
          <wp:positionV relativeFrom="paragraph">
            <wp:posOffset>-144145</wp:posOffset>
          </wp:positionV>
          <wp:extent cx="2169622" cy="108065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3E5"/>
    <w:multiLevelType w:val="hybridMultilevel"/>
    <w:tmpl w:val="258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51484"/>
    <w:multiLevelType w:val="hybridMultilevel"/>
    <w:tmpl w:val="7B8E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781381"/>
    <w:multiLevelType w:val="hybridMultilevel"/>
    <w:tmpl w:val="C184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7C94E19"/>
    <w:multiLevelType w:val="hybridMultilevel"/>
    <w:tmpl w:val="C1F8F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D6104"/>
    <w:multiLevelType w:val="hybridMultilevel"/>
    <w:tmpl w:val="6DD60314"/>
    <w:lvl w:ilvl="0" w:tplc="C4DCD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A29F3"/>
    <w:multiLevelType w:val="hybridMultilevel"/>
    <w:tmpl w:val="1FCA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03A541B"/>
    <w:multiLevelType w:val="hybridMultilevel"/>
    <w:tmpl w:val="6568D3A0"/>
    <w:lvl w:ilvl="0" w:tplc="C930E1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D617AC"/>
    <w:multiLevelType w:val="hybridMultilevel"/>
    <w:tmpl w:val="A7CC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00048"/>
    <w:multiLevelType w:val="hybridMultilevel"/>
    <w:tmpl w:val="0DF0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4"/>
  </w:num>
  <w:num w:numId="8">
    <w:abstractNumId w:val="6"/>
  </w:num>
  <w:num w:numId="9">
    <w:abstractNumId w:val="7"/>
  </w:num>
  <w:num w:numId="10">
    <w:abstractNumId w:val="12"/>
  </w:num>
  <w:num w:numId="11">
    <w:abstractNumId w:val="0"/>
  </w:num>
  <w:num w:numId="12">
    <w:abstractNumId w:val="3"/>
  </w:num>
  <w:num w:numId="13">
    <w:abstractNumId w:val="5"/>
  </w:num>
  <w:num w:numId="14">
    <w:abstractNumId w:val="9"/>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C40E0"/>
    <w:rsid w:val="000D2884"/>
    <w:rsid w:val="00103C0A"/>
    <w:rsid w:val="00114171"/>
    <w:rsid w:val="00116D37"/>
    <w:rsid w:val="00163A9C"/>
    <w:rsid w:val="001860A3"/>
    <w:rsid w:val="00220336"/>
    <w:rsid w:val="00267BC0"/>
    <w:rsid w:val="002772B5"/>
    <w:rsid w:val="002F70A8"/>
    <w:rsid w:val="00300392"/>
    <w:rsid w:val="00334711"/>
    <w:rsid w:val="003F3821"/>
    <w:rsid w:val="004343CD"/>
    <w:rsid w:val="004348D9"/>
    <w:rsid w:val="00450034"/>
    <w:rsid w:val="00471E77"/>
    <w:rsid w:val="004F4BA7"/>
    <w:rsid w:val="00564D94"/>
    <w:rsid w:val="005B08D0"/>
    <w:rsid w:val="00612CBB"/>
    <w:rsid w:val="00635A59"/>
    <w:rsid w:val="00683795"/>
    <w:rsid w:val="00714A34"/>
    <w:rsid w:val="007E3BDE"/>
    <w:rsid w:val="00893232"/>
    <w:rsid w:val="009165A0"/>
    <w:rsid w:val="009319FA"/>
    <w:rsid w:val="00932FB4"/>
    <w:rsid w:val="0095764E"/>
    <w:rsid w:val="00A133F9"/>
    <w:rsid w:val="00A34333"/>
    <w:rsid w:val="00A523E5"/>
    <w:rsid w:val="00A7603C"/>
    <w:rsid w:val="00A97777"/>
    <w:rsid w:val="00AA35AD"/>
    <w:rsid w:val="00B02713"/>
    <w:rsid w:val="00B901C3"/>
    <w:rsid w:val="00B9104C"/>
    <w:rsid w:val="00BA4B8C"/>
    <w:rsid w:val="00BC3B7C"/>
    <w:rsid w:val="00C277EA"/>
    <w:rsid w:val="00CB57F1"/>
    <w:rsid w:val="00CF184E"/>
    <w:rsid w:val="00DC3115"/>
    <w:rsid w:val="00DE7AD1"/>
    <w:rsid w:val="00E13D29"/>
    <w:rsid w:val="00E72AA5"/>
    <w:rsid w:val="00E91C1B"/>
    <w:rsid w:val="00EE1C5F"/>
    <w:rsid w:val="00EF4A25"/>
    <w:rsid w:val="00EF75BF"/>
    <w:rsid w:val="00F21852"/>
    <w:rsid w:val="00F364C8"/>
    <w:rsid w:val="00F94012"/>
    <w:rsid w:val="00FE7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ListParagraph">
    <w:name w:val="List Paragraph"/>
    <w:basedOn w:val="Normal"/>
    <w:uiPriority w:val="34"/>
    <w:qFormat/>
    <w:rsid w:val="0095764E"/>
    <w:pPr>
      <w:tabs>
        <w:tab w:val="left" w:pos="426"/>
      </w:tabs>
      <w:ind w:left="720"/>
      <w:contextualSpacing/>
    </w:pPr>
    <w:rPr>
      <w:rFonts w:ascii="Arial" w:eastAsia="Calibri" w:hAnsi="Arial" w:cs="Arial"/>
    </w:rPr>
  </w:style>
  <w:style w:type="paragraph" w:customStyle="1" w:styleId="normal-p0">
    <w:name w:val="normal-p0"/>
    <w:basedOn w:val="Normal"/>
    <w:rsid w:val="00471E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c0">
    <w:name w:val="normal-c0"/>
    <w:basedOn w:val="DefaultParagraphFont"/>
    <w:rsid w:val="00471E77"/>
  </w:style>
  <w:style w:type="paragraph" w:styleId="NormalWeb">
    <w:name w:val="Normal (Web)"/>
    <w:basedOn w:val="Normal"/>
    <w:uiPriority w:val="99"/>
    <w:unhideWhenUsed/>
    <w:rsid w:val="00471E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fields"/>
    <ds:schemaRef ds:uri="1deb4bf9-dd94-4d43-b337-4f8e20a85e1f"/>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688D9B2D-9220-47E9-8A0F-3A90A6D4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Fay</dc:creator>
  <cp:lastModifiedBy>Gemma Fay</cp:lastModifiedBy>
  <cp:revision>2</cp:revision>
  <cp:lastPrinted>2017-12-01T15:11:00Z</cp:lastPrinted>
  <dcterms:created xsi:type="dcterms:W3CDTF">2019-03-26T11:59:00Z</dcterms:created>
  <dcterms:modified xsi:type="dcterms:W3CDTF">2019-03-26T11:59:00Z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