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B219" w14:textId="77777777" w:rsidR="0072216F" w:rsidRPr="00043455" w:rsidRDefault="0072216F" w:rsidP="00462DFE">
      <w:pPr>
        <w:pStyle w:val="Heading1"/>
        <w:jc w:val="left"/>
        <w:rPr>
          <w:rFonts w:ascii="Trebuchet MS" w:hAnsi="Trebuchet MS" w:cs="Arial"/>
          <w:sz w:val="22"/>
          <w:szCs w:val="22"/>
        </w:rPr>
      </w:pPr>
    </w:p>
    <w:p w14:paraId="60934A56" w14:textId="77777777" w:rsidR="00A956BE" w:rsidRPr="00043455" w:rsidRDefault="00A956BE" w:rsidP="006B1D17">
      <w:pPr>
        <w:pStyle w:val="Heading1"/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>British Association for Counselling and Psychotherapy</w:t>
      </w:r>
    </w:p>
    <w:p w14:paraId="0D97BC9B" w14:textId="77777777" w:rsidR="00A956BE" w:rsidRPr="00043455" w:rsidRDefault="00A956BE" w:rsidP="006B1D17">
      <w:pPr>
        <w:jc w:val="center"/>
        <w:rPr>
          <w:rFonts w:ascii="Trebuchet MS" w:hAnsi="Trebuchet MS" w:cs="Arial"/>
          <w:sz w:val="22"/>
          <w:szCs w:val="22"/>
        </w:rPr>
      </w:pPr>
    </w:p>
    <w:p w14:paraId="112B4759" w14:textId="7031D41B" w:rsidR="00A956BE" w:rsidRPr="00043455" w:rsidRDefault="00A956BE" w:rsidP="006B1D17">
      <w:pPr>
        <w:jc w:val="center"/>
        <w:rPr>
          <w:rFonts w:ascii="Trebuchet MS" w:hAnsi="Trebuchet MS" w:cs="Arial"/>
          <w:b/>
          <w:sz w:val="22"/>
          <w:szCs w:val="22"/>
        </w:rPr>
      </w:pPr>
      <w:r w:rsidRPr="00043455">
        <w:rPr>
          <w:rFonts w:ascii="Trebuchet MS" w:hAnsi="Trebuchet MS" w:cs="Arial"/>
          <w:b/>
          <w:sz w:val="22"/>
          <w:szCs w:val="22"/>
        </w:rPr>
        <w:t>Professional Conduct Procedure</w:t>
      </w:r>
    </w:p>
    <w:p w14:paraId="445CEE49" w14:textId="77777777" w:rsidR="00A956BE" w:rsidRPr="00043455" w:rsidRDefault="00A956BE" w:rsidP="006B1D17">
      <w:pPr>
        <w:pStyle w:val="Heading1"/>
        <w:rPr>
          <w:rFonts w:ascii="Trebuchet MS" w:hAnsi="Trebuchet MS" w:cs="Arial"/>
          <w:sz w:val="22"/>
          <w:szCs w:val="22"/>
        </w:rPr>
      </w:pPr>
    </w:p>
    <w:p w14:paraId="3C2E2EE7" w14:textId="05467A15" w:rsidR="00D86C7C" w:rsidRPr="00043455" w:rsidRDefault="003017CF" w:rsidP="006B1D17">
      <w:pPr>
        <w:jc w:val="center"/>
        <w:rPr>
          <w:rFonts w:ascii="Trebuchet MS" w:hAnsi="Trebuchet MS" w:cs="Arial"/>
          <w:b/>
          <w:sz w:val="22"/>
          <w:szCs w:val="22"/>
        </w:rPr>
      </w:pPr>
      <w:r w:rsidRPr="00043455">
        <w:rPr>
          <w:rFonts w:ascii="Trebuchet MS" w:hAnsi="Trebuchet MS" w:cs="Arial"/>
          <w:b/>
          <w:sz w:val="22"/>
          <w:szCs w:val="22"/>
        </w:rPr>
        <w:t>Investigatio</w:t>
      </w:r>
      <w:r w:rsidR="007601D4" w:rsidRPr="00043455">
        <w:rPr>
          <w:rFonts w:ascii="Trebuchet MS" w:hAnsi="Trebuchet MS" w:cs="Arial"/>
          <w:b/>
          <w:sz w:val="22"/>
          <w:szCs w:val="22"/>
        </w:rPr>
        <w:t>n and Assessment Committee</w:t>
      </w:r>
      <w:r w:rsidRPr="00043455">
        <w:rPr>
          <w:rFonts w:ascii="Trebuchet MS" w:hAnsi="Trebuchet MS" w:cs="Arial"/>
          <w:b/>
          <w:sz w:val="22"/>
          <w:szCs w:val="22"/>
        </w:rPr>
        <w:t>: Terms of Reference</w:t>
      </w:r>
    </w:p>
    <w:p w14:paraId="52CA193A" w14:textId="77777777" w:rsidR="00D86C7C" w:rsidRPr="00043455" w:rsidRDefault="00D86C7C" w:rsidP="00581797">
      <w:pPr>
        <w:rPr>
          <w:rFonts w:ascii="Trebuchet MS" w:hAnsi="Trebuchet MS" w:cs="Arial"/>
          <w:b/>
          <w:sz w:val="22"/>
          <w:szCs w:val="22"/>
        </w:rPr>
      </w:pPr>
    </w:p>
    <w:p w14:paraId="2E36A096" w14:textId="77777777" w:rsidR="004E56F2" w:rsidRPr="00043455" w:rsidRDefault="004E56F2" w:rsidP="00F96B2A">
      <w:pPr>
        <w:rPr>
          <w:rFonts w:ascii="Trebuchet MS" w:hAnsi="Trebuchet MS" w:cs="Arial"/>
          <w:b/>
          <w:sz w:val="22"/>
          <w:szCs w:val="22"/>
        </w:rPr>
      </w:pPr>
    </w:p>
    <w:p w14:paraId="00BB5E28" w14:textId="4EFE1A5E" w:rsidR="004E56F2" w:rsidRPr="00F96B2A" w:rsidRDefault="004E56F2" w:rsidP="00581797">
      <w:pPr>
        <w:rPr>
          <w:rFonts w:ascii="Trebuchet MS" w:hAnsi="Trebuchet MS" w:cs="Arial"/>
          <w:b/>
          <w:sz w:val="22"/>
          <w:szCs w:val="22"/>
        </w:rPr>
      </w:pPr>
      <w:r w:rsidRPr="00F96B2A">
        <w:rPr>
          <w:rFonts w:ascii="Trebuchet MS" w:hAnsi="Trebuchet MS" w:cs="Arial"/>
          <w:b/>
          <w:sz w:val="22"/>
          <w:szCs w:val="22"/>
        </w:rPr>
        <w:t>Objective</w:t>
      </w:r>
      <w:r w:rsidR="003017CF" w:rsidRPr="00F96B2A">
        <w:rPr>
          <w:rFonts w:ascii="Trebuchet MS" w:hAnsi="Trebuchet MS" w:cs="Arial"/>
          <w:b/>
          <w:sz w:val="22"/>
          <w:szCs w:val="22"/>
        </w:rPr>
        <w:t xml:space="preserve"> of the IAC</w:t>
      </w:r>
    </w:p>
    <w:p w14:paraId="2F17D8D5" w14:textId="77777777" w:rsidR="004E56F2" w:rsidRPr="00043455" w:rsidRDefault="004E56F2" w:rsidP="00581797">
      <w:pPr>
        <w:rPr>
          <w:rFonts w:ascii="Trebuchet MS" w:hAnsi="Trebuchet MS" w:cs="Arial"/>
          <w:b/>
          <w:sz w:val="22"/>
          <w:szCs w:val="22"/>
        </w:rPr>
      </w:pPr>
    </w:p>
    <w:p w14:paraId="40E634FA" w14:textId="4AFE9A6D" w:rsidR="004E56F2" w:rsidRPr="00043455" w:rsidRDefault="004E56F2" w:rsidP="00581797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 xml:space="preserve">To carry out its </w:t>
      </w:r>
      <w:r w:rsidR="003017CF" w:rsidRPr="00043455">
        <w:rPr>
          <w:rFonts w:ascii="Trebuchet MS" w:hAnsi="Trebuchet MS" w:cs="Arial"/>
          <w:sz w:val="22"/>
          <w:szCs w:val="22"/>
        </w:rPr>
        <w:t xml:space="preserve">functions </w:t>
      </w:r>
      <w:r w:rsidRPr="00043455">
        <w:rPr>
          <w:rFonts w:ascii="Trebuchet MS" w:hAnsi="Trebuchet MS" w:cs="Arial"/>
          <w:sz w:val="22"/>
          <w:szCs w:val="22"/>
        </w:rPr>
        <w:t xml:space="preserve">in accordance with the requirements of the </w:t>
      </w:r>
      <w:r w:rsidR="00244CAC" w:rsidRPr="00043455">
        <w:rPr>
          <w:rFonts w:ascii="Trebuchet MS" w:hAnsi="Trebuchet MS" w:cs="Arial"/>
          <w:sz w:val="22"/>
          <w:szCs w:val="22"/>
        </w:rPr>
        <w:t>P</w:t>
      </w:r>
      <w:r w:rsidRPr="00043455">
        <w:rPr>
          <w:rFonts w:ascii="Trebuchet MS" w:hAnsi="Trebuchet MS" w:cs="Arial"/>
          <w:sz w:val="22"/>
          <w:szCs w:val="22"/>
        </w:rPr>
        <w:t xml:space="preserve">rofessional </w:t>
      </w:r>
      <w:r w:rsidR="00244CAC" w:rsidRPr="00043455">
        <w:rPr>
          <w:rFonts w:ascii="Trebuchet MS" w:hAnsi="Trebuchet MS" w:cs="Arial"/>
          <w:sz w:val="22"/>
          <w:szCs w:val="22"/>
        </w:rPr>
        <w:t>C</w:t>
      </w:r>
      <w:r w:rsidRPr="00043455">
        <w:rPr>
          <w:rFonts w:ascii="Trebuchet MS" w:hAnsi="Trebuchet MS" w:cs="Arial"/>
          <w:sz w:val="22"/>
          <w:szCs w:val="22"/>
        </w:rPr>
        <w:t xml:space="preserve">onduct </w:t>
      </w:r>
      <w:r w:rsidR="00244CAC" w:rsidRPr="00043455">
        <w:rPr>
          <w:rFonts w:ascii="Trebuchet MS" w:hAnsi="Trebuchet MS" w:cs="Arial"/>
          <w:sz w:val="22"/>
          <w:szCs w:val="22"/>
        </w:rPr>
        <w:t>P</w:t>
      </w:r>
      <w:r w:rsidRPr="00043455">
        <w:rPr>
          <w:rFonts w:ascii="Trebuchet MS" w:hAnsi="Trebuchet MS" w:cs="Arial"/>
          <w:sz w:val="22"/>
          <w:szCs w:val="22"/>
        </w:rPr>
        <w:t>rocedure</w:t>
      </w:r>
      <w:r w:rsidR="007601D4" w:rsidRPr="00043455">
        <w:rPr>
          <w:rFonts w:ascii="Trebuchet MS" w:hAnsi="Trebuchet MS" w:cs="Arial"/>
          <w:sz w:val="22"/>
          <w:szCs w:val="22"/>
        </w:rPr>
        <w:t xml:space="preserve"> (PCP)</w:t>
      </w:r>
      <w:r w:rsidRPr="00043455">
        <w:rPr>
          <w:rFonts w:ascii="Trebuchet MS" w:hAnsi="Trebuchet MS" w:cs="Arial"/>
          <w:sz w:val="22"/>
          <w:szCs w:val="22"/>
        </w:rPr>
        <w:t xml:space="preserve"> and associated protocols. </w:t>
      </w:r>
    </w:p>
    <w:p w14:paraId="5A8B38BE" w14:textId="27FA108C" w:rsidR="004E56F2" w:rsidRDefault="004E56F2" w:rsidP="00581797">
      <w:pPr>
        <w:rPr>
          <w:rFonts w:ascii="Trebuchet MS" w:hAnsi="Trebuchet MS" w:cs="Arial"/>
          <w:b/>
          <w:sz w:val="22"/>
          <w:szCs w:val="22"/>
        </w:rPr>
      </w:pPr>
    </w:p>
    <w:p w14:paraId="3F598395" w14:textId="77777777" w:rsidR="00986B3C" w:rsidRPr="00043455" w:rsidRDefault="00986B3C" w:rsidP="00581797">
      <w:pPr>
        <w:rPr>
          <w:rFonts w:ascii="Trebuchet MS" w:hAnsi="Trebuchet MS" w:cs="Arial"/>
          <w:b/>
          <w:sz w:val="22"/>
          <w:szCs w:val="22"/>
        </w:rPr>
      </w:pPr>
    </w:p>
    <w:p w14:paraId="2A0CB1FB" w14:textId="77777777" w:rsidR="00D86C7C" w:rsidRPr="00043455" w:rsidRDefault="004E56F2" w:rsidP="00581797">
      <w:pPr>
        <w:rPr>
          <w:rFonts w:ascii="Trebuchet MS" w:hAnsi="Trebuchet MS" w:cs="Arial"/>
          <w:b/>
          <w:sz w:val="22"/>
          <w:szCs w:val="22"/>
        </w:rPr>
      </w:pPr>
      <w:r w:rsidRPr="00043455">
        <w:rPr>
          <w:rFonts w:ascii="Trebuchet MS" w:hAnsi="Trebuchet MS" w:cs="Arial"/>
          <w:b/>
          <w:sz w:val="22"/>
          <w:szCs w:val="22"/>
        </w:rPr>
        <w:t>Constitution</w:t>
      </w:r>
    </w:p>
    <w:p w14:paraId="4414C5AC" w14:textId="77777777" w:rsidR="004E56F2" w:rsidRPr="00043455" w:rsidRDefault="004E56F2" w:rsidP="00581797">
      <w:pPr>
        <w:rPr>
          <w:rFonts w:ascii="Trebuchet MS" w:hAnsi="Trebuchet MS" w:cs="Arial"/>
          <w:b/>
          <w:sz w:val="22"/>
          <w:szCs w:val="22"/>
        </w:rPr>
      </w:pPr>
    </w:p>
    <w:p w14:paraId="6BF02901" w14:textId="05647711" w:rsidR="007877E5" w:rsidRPr="00043455" w:rsidRDefault="00462DFE" w:rsidP="00581797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There will</w:t>
      </w:r>
      <w:r w:rsidR="00471949">
        <w:rPr>
          <w:rFonts w:ascii="Trebuchet MS" w:hAnsi="Trebuchet MS" w:cs="Arial"/>
          <w:sz w:val="22"/>
          <w:szCs w:val="22"/>
        </w:rPr>
        <w:t xml:space="preserve"> be a minimum of three </w:t>
      </w:r>
      <w:r>
        <w:rPr>
          <w:rFonts w:ascii="Trebuchet MS" w:hAnsi="Trebuchet MS" w:cs="Arial"/>
          <w:sz w:val="22"/>
          <w:szCs w:val="22"/>
        </w:rPr>
        <w:t xml:space="preserve">people in the </w:t>
      </w:r>
      <w:r w:rsidR="007601D4" w:rsidRPr="00043455">
        <w:rPr>
          <w:rFonts w:ascii="Trebuchet MS" w:hAnsi="Trebuchet MS" w:cs="Arial"/>
          <w:sz w:val="22"/>
          <w:szCs w:val="22"/>
        </w:rPr>
        <w:t>IAC</w:t>
      </w:r>
      <w:r>
        <w:rPr>
          <w:rFonts w:ascii="Trebuchet MS" w:hAnsi="Trebuchet MS" w:cs="Arial"/>
          <w:sz w:val="22"/>
          <w:szCs w:val="22"/>
        </w:rPr>
        <w:t>,</w:t>
      </w:r>
      <w:r w:rsidR="004563B7" w:rsidRPr="00043455">
        <w:rPr>
          <w:rFonts w:ascii="Trebuchet MS" w:hAnsi="Trebuchet MS" w:cs="Arial"/>
          <w:sz w:val="22"/>
          <w:szCs w:val="22"/>
        </w:rPr>
        <w:t xml:space="preserve"> </w:t>
      </w:r>
      <w:r w:rsidR="00471949">
        <w:rPr>
          <w:rFonts w:ascii="Trebuchet MS" w:hAnsi="Trebuchet MS" w:cs="Arial"/>
          <w:sz w:val="22"/>
          <w:szCs w:val="22"/>
        </w:rPr>
        <w:t>including at l</w:t>
      </w:r>
      <w:r w:rsidR="004563B7" w:rsidRPr="00043455">
        <w:rPr>
          <w:rFonts w:ascii="Trebuchet MS" w:hAnsi="Trebuchet MS" w:cs="Arial"/>
          <w:sz w:val="22"/>
          <w:szCs w:val="22"/>
        </w:rPr>
        <w:t>east o</w:t>
      </w:r>
      <w:r w:rsidR="003615D0" w:rsidRPr="00043455">
        <w:rPr>
          <w:rFonts w:ascii="Trebuchet MS" w:hAnsi="Trebuchet MS" w:cs="Arial"/>
          <w:sz w:val="22"/>
          <w:szCs w:val="22"/>
        </w:rPr>
        <w:t xml:space="preserve">ne lay </w:t>
      </w:r>
      <w:r w:rsidR="004563B7" w:rsidRPr="00043455">
        <w:rPr>
          <w:rFonts w:ascii="Trebuchet MS" w:hAnsi="Trebuchet MS" w:cs="Arial"/>
          <w:sz w:val="22"/>
          <w:szCs w:val="22"/>
        </w:rPr>
        <w:t>person</w:t>
      </w:r>
      <w:r w:rsidR="00D86C7C" w:rsidRPr="00043455">
        <w:rPr>
          <w:rFonts w:ascii="Trebuchet MS" w:hAnsi="Trebuchet MS" w:cs="Arial"/>
          <w:sz w:val="22"/>
          <w:szCs w:val="22"/>
        </w:rPr>
        <w:t xml:space="preserve">.  </w:t>
      </w:r>
    </w:p>
    <w:p w14:paraId="7761FD2D" w14:textId="77777777" w:rsidR="007877E5" w:rsidRPr="00043455" w:rsidRDefault="007877E5" w:rsidP="00581797">
      <w:pPr>
        <w:rPr>
          <w:rFonts w:ascii="Trebuchet MS" w:hAnsi="Trebuchet MS" w:cs="Arial"/>
          <w:sz w:val="22"/>
          <w:szCs w:val="22"/>
        </w:rPr>
      </w:pPr>
    </w:p>
    <w:p w14:paraId="053AA442" w14:textId="487E4485" w:rsidR="007877E5" w:rsidRPr="00043455" w:rsidRDefault="007877E5" w:rsidP="00581797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 xml:space="preserve">The </w:t>
      </w:r>
      <w:r w:rsidR="00D36A2B" w:rsidRPr="00043455">
        <w:rPr>
          <w:rFonts w:ascii="Trebuchet MS" w:hAnsi="Trebuchet MS" w:cs="Arial"/>
          <w:sz w:val="22"/>
          <w:szCs w:val="22"/>
        </w:rPr>
        <w:t xml:space="preserve">Registrar </w:t>
      </w:r>
      <w:r w:rsidRPr="00043455">
        <w:rPr>
          <w:rFonts w:ascii="Trebuchet MS" w:hAnsi="Trebuchet MS" w:cs="Arial"/>
          <w:sz w:val="22"/>
          <w:szCs w:val="22"/>
        </w:rPr>
        <w:t xml:space="preserve">will </w:t>
      </w:r>
      <w:r w:rsidR="00171EA2" w:rsidRPr="00043455">
        <w:rPr>
          <w:rFonts w:ascii="Trebuchet MS" w:hAnsi="Trebuchet MS" w:cs="Arial"/>
          <w:sz w:val="22"/>
          <w:szCs w:val="22"/>
        </w:rPr>
        <w:t>s</w:t>
      </w:r>
      <w:r w:rsidRPr="00043455">
        <w:rPr>
          <w:rFonts w:ascii="Trebuchet MS" w:hAnsi="Trebuchet MS" w:cs="Arial"/>
          <w:sz w:val="22"/>
          <w:szCs w:val="22"/>
        </w:rPr>
        <w:t xml:space="preserve">elect a Chair from </w:t>
      </w:r>
      <w:r w:rsidR="00D36A2B" w:rsidRPr="00043455">
        <w:rPr>
          <w:rFonts w:ascii="Trebuchet MS" w:hAnsi="Trebuchet MS" w:cs="Arial"/>
          <w:sz w:val="22"/>
          <w:szCs w:val="22"/>
        </w:rPr>
        <w:t>the pool of chairs</w:t>
      </w:r>
      <w:r w:rsidRPr="00043455">
        <w:rPr>
          <w:rFonts w:ascii="Trebuchet MS" w:hAnsi="Trebuchet MS" w:cs="Arial"/>
          <w:sz w:val="22"/>
          <w:szCs w:val="22"/>
        </w:rPr>
        <w:t>.</w:t>
      </w:r>
    </w:p>
    <w:p w14:paraId="35BC23A9" w14:textId="77777777" w:rsidR="007877E5" w:rsidRPr="00043455" w:rsidRDefault="007877E5" w:rsidP="00581797">
      <w:pPr>
        <w:pStyle w:val="ListParagraph"/>
        <w:spacing w:after="0"/>
        <w:rPr>
          <w:rFonts w:ascii="Trebuchet MS" w:hAnsi="Trebuchet MS" w:cs="Arial"/>
        </w:rPr>
      </w:pPr>
    </w:p>
    <w:p w14:paraId="0DB0E044" w14:textId="2F176FCB" w:rsidR="004E56F2" w:rsidRPr="00043455" w:rsidRDefault="007877E5" w:rsidP="00581797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>The IAC</w:t>
      </w:r>
      <w:r w:rsidR="004E56F2" w:rsidRPr="00043455">
        <w:rPr>
          <w:rFonts w:ascii="Trebuchet MS" w:hAnsi="Trebuchet MS" w:cs="Arial"/>
          <w:sz w:val="22"/>
          <w:szCs w:val="22"/>
        </w:rPr>
        <w:t xml:space="preserve"> may convene by meeting in person and/or </w:t>
      </w:r>
      <w:r w:rsidR="00462DFE">
        <w:rPr>
          <w:rFonts w:ascii="Trebuchet MS" w:hAnsi="Trebuchet MS" w:cs="Arial"/>
          <w:sz w:val="22"/>
          <w:szCs w:val="22"/>
        </w:rPr>
        <w:t>remotely</w:t>
      </w:r>
      <w:r w:rsidR="004E56F2" w:rsidRPr="00043455">
        <w:rPr>
          <w:rFonts w:ascii="Trebuchet MS" w:hAnsi="Trebuchet MS" w:cs="Arial"/>
          <w:sz w:val="22"/>
          <w:szCs w:val="22"/>
        </w:rPr>
        <w:t xml:space="preserve">.  </w:t>
      </w:r>
    </w:p>
    <w:p w14:paraId="55984A52" w14:textId="77777777" w:rsidR="007877E5" w:rsidRPr="00043455" w:rsidRDefault="007877E5" w:rsidP="00581797">
      <w:pPr>
        <w:pStyle w:val="ListParagraph"/>
        <w:spacing w:after="0"/>
        <w:rPr>
          <w:rFonts w:ascii="Trebuchet MS" w:hAnsi="Trebuchet MS" w:cs="Arial"/>
        </w:rPr>
      </w:pPr>
    </w:p>
    <w:p w14:paraId="4E681FC7" w14:textId="7C645051" w:rsidR="004E56F2" w:rsidRPr="00043455" w:rsidRDefault="007877E5" w:rsidP="00581797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>The quorum for the IAC will be three members</w:t>
      </w:r>
      <w:r w:rsidR="00AF4D40" w:rsidRPr="00043455">
        <w:rPr>
          <w:rFonts w:ascii="Trebuchet MS" w:hAnsi="Trebuchet MS" w:cs="Arial"/>
          <w:sz w:val="22"/>
          <w:szCs w:val="22"/>
        </w:rPr>
        <w:t xml:space="preserve">. </w:t>
      </w:r>
    </w:p>
    <w:p w14:paraId="0B97F607" w14:textId="6819B1DC" w:rsidR="00FA6770" w:rsidRDefault="00FA6770" w:rsidP="00581797">
      <w:pPr>
        <w:rPr>
          <w:rFonts w:ascii="Trebuchet MS" w:hAnsi="Trebuchet MS" w:cs="Arial"/>
          <w:b/>
          <w:sz w:val="22"/>
          <w:szCs w:val="22"/>
        </w:rPr>
      </w:pPr>
    </w:p>
    <w:p w14:paraId="3CC930BF" w14:textId="77777777" w:rsidR="00986B3C" w:rsidRPr="00043455" w:rsidRDefault="00986B3C" w:rsidP="00581797">
      <w:pPr>
        <w:rPr>
          <w:rFonts w:ascii="Trebuchet MS" w:hAnsi="Trebuchet MS" w:cs="Arial"/>
          <w:b/>
          <w:sz w:val="22"/>
          <w:szCs w:val="22"/>
        </w:rPr>
      </w:pPr>
    </w:p>
    <w:p w14:paraId="5FC63120" w14:textId="13C83129" w:rsidR="004E56F2" w:rsidRPr="00043455" w:rsidRDefault="00364A63" w:rsidP="005817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Decision Making </w:t>
      </w:r>
      <w:r w:rsidR="00AF4D40" w:rsidRPr="00043455">
        <w:rPr>
          <w:rFonts w:ascii="Trebuchet MS" w:hAnsi="Trebuchet MS" w:cs="Arial"/>
          <w:b/>
          <w:sz w:val="22"/>
          <w:szCs w:val="22"/>
        </w:rPr>
        <w:t>Functions</w:t>
      </w:r>
    </w:p>
    <w:p w14:paraId="51577682" w14:textId="77777777" w:rsidR="004563B7" w:rsidRPr="00043455" w:rsidRDefault="004563B7" w:rsidP="00581797">
      <w:pPr>
        <w:rPr>
          <w:rFonts w:ascii="Trebuchet MS" w:hAnsi="Trebuchet MS" w:cs="Arial"/>
          <w:sz w:val="22"/>
          <w:szCs w:val="22"/>
        </w:rPr>
      </w:pPr>
    </w:p>
    <w:p w14:paraId="236A49EC" w14:textId="6F14FC7A" w:rsidR="004563B7" w:rsidRPr="00043455" w:rsidRDefault="004563B7" w:rsidP="00581797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 xml:space="preserve">The </w:t>
      </w:r>
      <w:r w:rsidR="00F96B2A">
        <w:rPr>
          <w:rFonts w:ascii="Trebuchet MS" w:hAnsi="Trebuchet MS" w:cs="Arial"/>
          <w:sz w:val="22"/>
          <w:szCs w:val="22"/>
        </w:rPr>
        <w:t xml:space="preserve">functions of the </w:t>
      </w:r>
      <w:r w:rsidR="007601D4" w:rsidRPr="00043455">
        <w:rPr>
          <w:rFonts w:ascii="Trebuchet MS" w:hAnsi="Trebuchet MS" w:cs="Arial"/>
          <w:sz w:val="22"/>
          <w:szCs w:val="22"/>
        </w:rPr>
        <w:t xml:space="preserve">IAC </w:t>
      </w:r>
      <w:r w:rsidR="00F96B2A">
        <w:rPr>
          <w:rFonts w:ascii="Trebuchet MS" w:hAnsi="Trebuchet MS" w:cs="Arial"/>
          <w:sz w:val="22"/>
          <w:szCs w:val="22"/>
        </w:rPr>
        <w:t>are</w:t>
      </w:r>
      <w:r w:rsidR="00364A63">
        <w:rPr>
          <w:rFonts w:ascii="Trebuchet MS" w:hAnsi="Trebuchet MS" w:cs="Arial"/>
          <w:sz w:val="22"/>
          <w:szCs w:val="22"/>
        </w:rPr>
        <w:t xml:space="preserve"> to</w:t>
      </w:r>
      <w:r w:rsidRPr="00043455">
        <w:rPr>
          <w:rFonts w:ascii="Trebuchet MS" w:hAnsi="Trebuchet MS" w:cs="Arial"/>
          <w:sz w:val="22"/>
          <w:szCs w:val="22"/>
        </w:rPr>
        <w:t>:</w:t>
      </w:r>
    </w:p>
    <w:p w14:paraId="3FA29D67" w14:textId="77777777" w:rsidR="004563B7" w:rsidRPr="00043455" w:rsidRDefault="004563B7" w:rsidP="00581797">
      <w:pPr>
        <w:rPr>
          <w:rFonts w:ascii="Trebuchet MS" w:hAnsi="Trebuchet MS" w:cs="Arial"/>
          <w:sz w:val="22"/>
          <w:szCs w:val="22"/>
        </w:rPr>
      </w:pPr>
    </w:p>
    <w:p w14:paraId="5C7D5ADF" w14:textId="218D5D14" w:rsidR="009F2044" w:rsidRDefault="00F96B2A" w:rsidP="00986B3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="00610E1F" w:rsidRPr="00043455">
        <w:rPr>
          <w:rFonts w:ascii="Trebuchet MS" w:hAnsi="Trebuchet MS" w:cs="Arial"/>
        </w:rPr>
        <w:t>etermin</w:t>
      </w:r>
      <w:r w:rsidR="00364A63">
        <w:rPr>
          <w:rFonts w:ascii="Trebuchet MS" w:hAnsi="Trebuchet MS" w:cs="Arial"/>
        </w:rPr>
        <w:t>e</w:t>
      </w:r>
      <w:r w:rsidR="00610E1F" w:rsidRPr="00043455">
        <w:rPr>
          <w:rFonts w:ascii="Trebuchet MS" w:hAnsi="Trebuchet MS" w:cs="Arial"/>
        </w:rPr>
        <w:t xml:space="preserve"> </w:t>
      </w:r>
      <w:r w:rsidR="001D3CEA">
        <w:rPr>
          <w:rFonts w:ascii="Trebuchet MS" w:hAnsi="Trebuchet MS" w:cs="Arial"/>
        </w:rPr>
        <w:t>if</w:t>
      </w:r>
      <w:r w:rsidR="001D3CEA" w:rsidRPr="00043455">
        <w:rPr>
          <w:rFonts w:ascii="Trebuchet MS" w:hAnsi="Trebuchet MS" w:cs="Arial"/>
        </w:rPr>
        <w:t xml:space="preserve"> </w:t>
      </w:r>
      <w:r w:rsidR="00610E1F" w:rsidRPr="00043455">
        <w:rPr>
          <w:rFonts w:ascii="Trebuchet MS" w:hAnsi="Trebuchet MS" w:cs="Arial"/>
        </w:rPr>
        <w:t>the</w:t>
      </w:r>
      <w:r w:rsidR="00B355A9" w:rsidRPr="00043455">
        <w:rPr>
          <w:rFonts w:ascii="Trebuchet MS" w:hAnsi="Trebuchet MS" w:cs="Arial"/>
        </w:rPr>
        <w:t xml:space="preserve"> requirements of paragraph </w:t>
      </w:r>
      <w:r w:rsidR="009F2044" w:rsidRPr="00043455">
        <w:rPr>
          <w:rFonts w:ascii="Trebuchet MS" w:hAnsi="Trebuchet MS" w:cs="Arial"/>
        </w:rPr>
        <w:t>1.4a)</w:t>
      </w:r>
      <w:r w:rsidR="00B355A9" w:rsidRPr="00043455">
        <w:rPr>
          <w:rFonts w:ascii="Trebuchet MS" w:hAnsi="Trebuchet MS" w:cs="Arial"/>
        </w:rPr>
        <w:t xml:space="preserve"> of the </w:t>
      </w:r>
      <w:r w:rsidR="00FA6770" w:rsidRPr="00043455">
        <w:rPr>
          <w:rFonts w:ascii="Trebuchet MS" w:hAnsi="Trebuchet MS" w:cs="Arial"/>
        </w:rPr>
        <w:t>PCP</w:t>
      </w:r>
      <w:r w:rsidR="00043455" w:rsidRPr="00043455">
        <w:rPr>
          <w:rFonts w:ascii="Trebuchet MS" w:hAnsi="Trebuchet MS" w:cs="Arial"/>
        </w:rPr>
        <w:t xml:space="preserve"> </w:t>
      </w:r>
      <w:r w:rsidR="00B355A9" w:rsidRPr="00043455">
        <w:rPr>
          <w:rFonts w:ascii="Trebuchet MS" w:hAnsi="Trebuchet MS" w:cs="Arial"/>
        </w:rPr>
        <w:t>are satisfied</w:t>
      </w:r>
      <w:r w:rsidR="00AF4D40" w:rsidRPr="00043455">
        <w:rPr>
          <w:rFonts w:ascii="Trebuchet MS" w:hAnsi="Trebuchet MS" w:cs="Arial"/>
        </w:rPr>
        <w:t xml:space="preserve"> when requested by the </w:t>
      </w:r>
      <w:r w:rsidR="00230390">
        <w:rPr>
          <w:rFonts w:ascii="Trebuchet MS" w:hAnsi="Trebuchet MS" w:cs="Arial"/>
        </w:rPr>
        <w:t>R</w:t>
      </w:r>
      <w:r w:rsidR="00AF4D40" w:rsidRPr="00043455">
        <w:rPr>
          <w:rFonts w:ascii="Trebuchet MS" w:hAnsi="Trebuchet MS" w:cs="Arial"/>
        </w:rPr>
        <w:t>egistrar</w:t>
      </w:r>
    </w:p>
    <w:p w14:paraId="47389E5C" w14:textId="77777777" w:rsidR="00986B3C" w:rsidRPr="00043455" w:rsidRDefault="00986B3C" w:rsidP="00986B3C">
      <w:pPr>
        <w:pStyle w:val="ListParagraph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838"/>
        <w:contextualSpacing w:val="0"/>
        <w:rPr>
          <w:rFonts w:ascii="Trebuchet MS" w:hAnsi="Trebuchet MS" w:cs="Arial"/>
        </w:rPr>
      </w:pPr>
    </w:p>
    <w:p w14:paraId="501410C6" w14:textId="3446D3FD" w:rsidR="00C73720" w:rsidRDefault="001D3CEA" w:rsidP="00986B3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="00AF4D40" w:rsidRPr="00043455">
        <w:rPr>
          <w:rFonts w:ascii="Trebuchet MS" w:hAnsi="Trebuchet MS" w:cs="Arial"/>
        </w:rPr>
        <w:t>etermin</w:t>
      </w:r>
      <w:r w:rsidR="00364A63">
        <w:rPr>
          <w:rFonts w:ascii="Trebuchet MS" w:hAnsi="Trebuchet MS" w:cs="Arial"/>
        </w:rPr>
        <w:t>e</w:t>
      </w:r>
      <w:r w:rsidR="001C3B56" w:rsidRPr="00043455">
        <w:rPr>
          <w:rFonts w:ascii="Trebuchet MS" w:hAnsi="Trebuchet MS" w:cs="Arial"/>
        </w:rPr>
        <w:t xml:space="preserve"> under paragraph 1.</w:t>
      </w:r>
      <w:r w:rsidR="00AF4D40" w:rsidRPr="00043455">
        <w:rPr>
          <w:rFonts w:ascii="Trebuchet MS" w:hAnsi="Trebuchet MS" w:cs="Arial"/>
        </w:rPr>
        <w:t>7</w:t>
      </w:r>
      <w:r w:rsidR="001C3B56" w:rsidRPr="00043455">
        <w:rPr>
          <w:rFonts w:ascii="Trebuchet MS" w:hAnsi="Trebuchet MS" w:cs="Arial"/>
        </w:rPr>
        <w:t xml:space="preserve"> c)</w:t>
      </w:r>
      <w:r w:rsidR="00BC628B" w:rsidRPr="00043455">
        <w:rPr>
          <w:rFonts w:ascii="Trebuchet MS" w:hAnsi="Trebuchet MS" w:cs="Arial"/>
        </w:rPr>
        <w:t xml:space="preserve"> of the </w:t>
      </w:r>
      <w:r w:rsidR="00FA6770" w:rsidRPr="00043455">
        <w:rPr>
          <w:rFonts w:ascii="Trebuchet MS" w:hAnsi="Trebuchet MS" w:cs="Arial"/>
        </w:rPr>
        <w:t>PCP,</w:t>
      </w:r>
      <w:r w:rsidR="00043455" w:rsidRPr="00043455">
        <w:rPr>
          <w:rFonts w:ascii="Trebuchet MS" w:hAnsi="Trebuchet MS" w:cs="Arial"/>
        </w:rPr>
        <w:t xml:space="preserve"> </w:t>
      </w:r>
      <w:r w:rsidR="00EE15A6" w:rsidRPr="00043455">
        <w:rPr>
          <w:rFonts w:ascii="Trebuchet MS" w:hAnsi="Trebuchet MS" w:cs="Arial"/>
        </w:rPr>
        <w:t xml:space="preserve">whether </w:t>
      </w:r>
      <w:r w:rsidR="00AF4D40" w:rsidRPr="00043455">
        <w:rPr>
          <w:rFonts w:ascii="Trebuchet MS" w:hAnsi="Trebuchet MS" w:cs="Arial"/>
        </w:rPr>
        <w:t>the time limit for submitting a complaint should be extended</w:t>
      </w:r>
    </w:p>
    <w:p w14:paraId="1C3F734C" w14:textId="1A522647" w:rsidR="00986B3C" w:rsidRPr="00986B3C" w:rsidRDefault="00986B3C" w:rsidP="00986B3C">
      <w:pPr>
        <w:tabs>
          <w:tab w:val="left" w:pos="567"/>
          <w:tab w:val="left" w:pos="851"/>
          <w:tab w:val="left" w:pos="1134"/>
          <w:tab w:val="left" w:pos="1418"/>
        </w:tabs>
        <w:rPr>
          <w:rFonts w:ascii="Trebuchet MS" w:hAnsi="Trebuchet MS" w:cs="Arial"/>
        </w:rPr>
      </w:pPr>
    </w:p>
    <w:p w14:paraId="2CD46E1F" w14:textId="5C9324BE" w:rsidR="005C24EC" w:rsidRDefault="001D3CEA" w:rsidP="00986B3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="000636EA" w:rsidRPr="00043455">
        <w:rPr>
          <w:rFonts w:ascii="Trebuchet MS" w:hAnsi="Trebuchet MS" w:cs="Arial"/>
        </w:rPr>
        <w:t>ecid</w:t>
      </w:r>
      <w:r w:rsidR="00364A63">
        <w:rPr>
          <w:rFonts w:ascii="Trebuchet MS" w:hAnsi="Trebuchet MS" w:cs="Arial"/>
        </w:rPr>
        <w:t>e</w:t>
      </w:r>
      <w:r w:rsidR="000636EA" w:rsidRPr="00043455">
        <w:rPr>
          <w:rFonts w:ascii="Trebuchet MS" w:hAnsi="Trebuchet MS" w:cs="Arial"/>
        </w:rPr>
        <w:t xml:space="preserve"> whether </w:t>
      </w:r>
      <w:r w:rsidR="00AF4D40" w:rsidRPr="00043455">
        <w:rPr>
          <w:rFonts w:ascii="Trebuchet MS" w:hAnsi="Trebuchet MS" w:cs="Arial"/>
        </w:rPr>
        <w:t>repeated</w:t>
      </w:r>
      <w:r w:rsidR="000636EA" w:rsidRPr="00043455">
        <w:rPr>
          <w:rFonts w:ascii="Trebuchet MS" w:hAnsi="Trebuchet MS" w:cs="Arial"/>
        </w:rPr>
        <w:t xml:space="preserve"> complaints should be reconsidered </w:t>
      </w:r>
      <w:r>
        <w:rPr>
          <w:rFonts w:ascii="Trebuchet MS" w:hAnsi="Trebuchet MS" w:cs="Arial"/>
        </w:rPr>
        <w:t xml:space="preserve">in line with </w:t>
      </w:r>
      <w:r w:rsidR="000636EA" w:rsidRPr="00043455">
        <w:rPr>
          <w:rFonts w:ascii="Trebuchet MS" w:hAnsi="Trebuchet MS" w:cs="Arial"/>
        </w:rPr>
        <w:t>paragraph 1.</w:t>
      </w:r>
      <w:r w:rsidR="00AF4D40" w:rsidRPr="00043455">
        <w:rPr>
          <w:rFonts w:ascii="Trebuchet MS" w:hAnsi="Trebuchet MS" w:cs="Arial"/>
        </w:rPr>
        <w:t>8</w:t>
      </w:r>
      <w:r w:rsidR="000636EA" w:rsidRPr="00043455">
        <w:rPr>
          <w:rFonts w:ascii="Trebuchet MS" w:hAnsi="Trebuchet MS" w:cs="Arial"/>
        </w:rPr>
        <w:t xml:space="preserve"> of the</w:t>
      </w:r>
      <w:r w:rsidR="00FA6770" w:rsidRPr="00043455">
        <w:rPr>
          <w:rFonts w:ascii="Trebuchet MS" w:hAnsi="Trebuchet MS" w:cs="Arial"/>
        </w:rPr>
        <w:t xml:space="preserve"> PCP</w:t>
      </w:r>
    </w:p>
    <w:p w14:paraId="13F57AA6" w14:textId="338AF753" w:rsidR="00986B3C" w:rsidRPr="00986B3C" w:rsidRDefault="00986B3C" w:rsidP="00986B3C">
      <w:pPr>
        <w:tabs>
          <w:tab w:val="left" w:pos="567"/>
          <w:tab w:val="left" w:pos="851"/>
          <w:tab w:val="left" w:pos="1134"/>
          <w:tab w:val="left" w:pos="1418"/>
        </w:tabs>
        <w:rPr>
          <w:rFonts w:ascii="Trebuchet MS" w:hAnsi="Trebuchet MS" w:cs="Arial"/>
        </w:rPr>
      </w:pPr>
    </w:p>
    <w:p w14:paraId="6C916E34" w14:textId="3B7BF2F9" w:rsidR="005C24EC" w:rsidRPr="00043455" w:rsidRDefault="00230390" w:rsidP="00986B3C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</w:t>
      </w:r>
      <w:r w:rsidR="005C24EC" w:rsidRPr="00043455">
        <w:rPr>
          <w:rFonts w:ascii="Trebuchet MS" w:hAnsi="Trebuchet MS" w:cs="Arial"/>
          <w:sz w:val="22"/>
          <w:szCs w:val="22"/>
        </w:rPr>
        <w:t xml:space="preserve">eek further information or clarification from either party to a complaint as it </w:t>
      </w:r>
      <w:r w:rsidR="00C30726" w:rsidRPr="00043455">
        <w:rPr>
          <w:rFonts w:ascii="Trebuchet MS" w:hAnsi="Trebuchet MS" w:cs="Arial"/>
          <w:sz w:val="22"/>
          <w:szCs w:val="22"/>
        </w:rPr>
        <w:t>considers appropriate in accordance with paragraph 3.2 a)</w:t>
      </w:r>
      <w:r w:rsidR="00BB6BC5">
        <w:rPr>
          <w:rFonts w:ascii="Trebuchet MS" w:hAnsi="Trebuchet MS" w:cs="Arial"/>
          <w:sz w:val="22"/>
          <w:szCs w:val="22"/>
        </w:rPr>
        <w:t xml:space="preserve"> and b)</w:t>
      </w:r>
      <w:bookmarkStart w:id="0" w:name="_GoBack"/>
      <w:bookmarkEnd w:id="0"/>
      <w:r w:rsidR="00C30726" w:rsidRPr="00043455">
        <w:rPr>
          <w:rFonts w:ascii="Trebuchet MS" w:hAnsi="Trebuchet MS" w:cs="Arial"/>
          <w:sz w:val="22"/>
          <w:szCs w:val="22"/>
        </w:rPr>
        <w:t xml:space="preserve"> of the</w:t>
      </w:r>
      <w:r w:rsidR="00043455" w:rsidRPr="00043455">
        <w:rPr>
          <w:rFonts w:ascii="Trebuchet MS" w:hAnsi="Trebuchet MS" w:cs="Arial"/>
          <w:sz w:val="22"/>
          <w:szCs w:val="22"/>
        </w:rPr>
        <w:t xml:space="preserve"> </w:t>
      </w:r>
      <w:r w:rsidR="00FA6770" w:rsidRPr="00043455">
        <w:rPr>
          <w:rFonts w:ascii="Trebuchet MS" w:hAnsi="Trebuchet MS" w:cs="Arial"/>
          <w:sz w:val="22"/>
          <w:szCs w:val="22"/>
        </w:rPr>
        <w:t>PCP</w:t>
      </w:r>
      <w:r w:rsidR="005C24EC" w:rsidRPr="00043455">
        <w:rPr>
          <w:rFonts w:ascii="Trebuchet MS" w:hAnsi="Trebuchet MS" w:cs="Arial"/>
          <w:sz w:val="22"/>
          <w:szCs w:val="22"/>
        </w:rPr>
        <w:t>.</w:t>
      </w:r>
      <w:r w:rsidR="005C24EC" w:rsidRPr="00043455">
        <w:rPr>
          <w:rFonts w:ascii="Trebuchet MS" w:hAnsi="Trebuchet MS" w:cs="Arial"/>
          <w:sz w:val="22"/>
          <w:szCs w:val="22"/>
        </w:rPr>
        <w:tab/>
      </w:r>
      <w:r w:rsidR="005C24EC" w:rsidRPr="00043455">
        <w:rPr>
          <w:rFonts w:ascii="Trebuchet MS" w:hAnsi="Trebuchet MS" w:cs="Arial"/>
          <w:sz w:val="22"/>
          <w:szCs w:val="22"/>
        </w:rPr>
        <w:tab/>
      </w:r>
      <w:r w:rsidR="005C24EC" w:rsidRPr="00043455">
        <w:rPr>
          <w:rFonts w:ascii="Trebuchet MS" w:hAnsi="Trebuchet MS" w:cs="Arial"/>
          <w:sz w:val="22"/>
          <w:szCs w:val="22"/>
        </w:rPr>
        <w:tab/>
      </w:r>
    </w:p>
    <w:p w14:paraId="223DC404" w14:textId="7835991B" w:rsidR="005C24EC" w:rsidRPr="00043455" w:rsidRDefault="00AA3BA1" w:rsidP="0058179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</w:t>
      </w:r>
      <w:r w:rsidR="00C30726" w:rsidRPr="00043455">
        <w:rPr>
          <w:rFonts w:ascii="Trebuchet MS" w:hAnsi="Trebuchet MS" w:cs="Arial"/>
          <w:sz w:val="22"/>
          <w:szCs w:val="22"/>
        </w:rPr>
        <w:t>ecid</w:t>
      </w:r>
      <w:r w:rsidR="00364A63">
        <w:rPr>
          <w:rFonts w:ascii="Trebuchet MS" w:hAnsi="Trebuchet MS" w:cs="Arial"/>
          <w:sz w:val="22"/>
          <w:szCs w:val="22"/>
        </w:rPr>
        <w:t>e</w:t>
      </w:r>
      <w:r w:rsidR="00C30726" w:rsidRPr="00043455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if</w:t>
      </w:r>
      <w:r w:rsidRPr="00043455">
        <w:rPr>
          <w:rFonts w:ascii="Trebuchet MS" w:hAnsi="Trebuchet MS" w:cs="Arial"/>
          <w:sz w:val="22"/>
          <w:szCs w:val="22"/>
        </w:rPr>
        <w:t xml:space="preserve"> </w:t>
      </w:r>
      <w:r w:rsidR="005C24EC" w:rsidRPr="00043455">
        <w:rPr>
          <w:rFonts w:ascii="Trebuchet MS" w:hAnsi="Trebuchet MS" w:cs="Arial"/>
          <w:sz w:val="22"/>
          <w:szCs w:val="22"/>
        </w:rPr>
        <w:t>the</w:t>
      </w:r>
      <w:r w:rsidR="004346A7" w:rsidRPr="00043455">
        <w:rPr>
          <w:rFonts w:ascii="Trebuchet MS" w:hAnsi="Trebuchet MS" w:cs="Arial"/>
          <w:sz w:val="22"/>
          <w:szCs w:val="22"/>
        </w:rPr>
        <w:t xml:space="preserve"> proceedings test is met</w:t>
      </w:r>
      <w:r w:rsidR="005C24EC" w:rsidRPr="00043455">
        <w:rPr>
          <w:rFonts w:ascii="Trebuchet MS" w:hAnsi="Trebuchet MS" w:cs="Arial"/>
          <w:sz w:val="22"/>
          <w:szCs w:val="22"/>
        </w:rPr>
        <w:t xml:space="preserve"> </w:t>
      </w:r>
      <w:r w:rsidR="00C30726" w:rsidRPr="00043455">
        <w:rPr>
          <w:rFonts w:ascii="Trebuchet MS" w:hAnsi="Trebuchet MS" w:cs="Arial"/>
          <w:sz w:val="22"/>
          <w:szCs w:val="22"/>
        </w:rPr>
        <w:t>or whether</w:t>
      </w:r>
      <w:r w:rsidR="005C24EC" w:rsidRPr="00043455">
        <w:rPr>
          <w:rFonts w:ascii="Trebuchet MS" w:hAnsi="Trebuchet MS" w:cs="Arial"/>
          <w:sz w:val="22"/>
          <w:szCs w:val="22"/>
        </w:rPr>
        <w:t xml:space="preserve"> a complaint</w:t>
      </w:r>
      <w:r w:rsidR="00C30726" w:rsidRPr="00043455">
        <w:rPr>
          <w:rFonts w:ascii="Trebuchet MS" w:hAnsi="Trebuchet MS" w:cs="Arial"/>
          <w:sz w:val="22"/>
          <w:szCs w:val="22"/>
        </w:rPr>
        <w:t xml:space="preserve"> should be dismissed in </w:t>
      </w:r>
      <w:r w:rsidR="00471949">
        <w:rPr>
          <w:rFonts w:ascii="Trebuchet MS" w:hAnsi="Trebuchet MS" w:cs="Arial"/>
          <w:sz w:val="22"/>
          <w:szCs w:val="22"/>
        </w:rPr>
        <w:t xml:space="preserve">line </w:t>
      </w:r>
      <w:r w:rsidR="00C30726" w:rsidRPr="00043455">
        <w:rPr>
          <w:rFonts w:ascii="Trebuchet MS" w:hAnsi="Trebuchet MS" w:cs="Arial"/>
          <w:sz w:val="22"/>
          <w:szCs w:val="22"/>
        </w:rPr>
        <w:t>with paragraph</w:t>
      </w:r>
      <w:r w:rsidR="000D26E9" w:rsidRPr="00043455">
        <w:rPr>
          <w:rFonts w:ascii="Trebuchet MS" w:hAnsi="Trebuchet MS" w:cs="Arial"/>
          <w:sz w:val="22"/>
          <w:szCs w:val="22"/>
        </w:rPr>
        <w:t>s</w:t>
      </w:r>
      <w:r w:rsidR="00C30726" w:rsidRPr="00043455">
        <w:rPr>
          <w:rFonts w:ascii="Trebuchet MS" w:hAnsi="Trebuchet MS" w:cs="Arial"/>
          <w:sz w:val="22"/>
          <w:szCs w:val="22"/>
        </w:rPr>
        <w:t xml:space="preserve"> 3.2 </w:t>
      </w:r>
      <w:r w:rsidR="004346A7" w:rsidRPr="00043455">
        <w:rPr>
          <w:rFonts w:ascii="Trebuchet MS" w:hAnsi="Trebuchet MS" w:cs="Arial"/>
          <w:sz w:val="22"/>
          <w:szCs w:val="22"/>
        </w:rPr>
        <w:t>d</w:t>
      </w:r>
      <w:r w:rsidR="00C30726" w:rsidRPr="00043455">
        <w:rPr>
          <w:rFonts w:ascii="Trebuchet MS" w:hAnsi="Trebuchet MS" w:cs="Arial"/>
          <w:sz w:val="22"/>
          <w:szCs w:val="22"/>
        </w:rPr>
        <w:t>)</w:t>
      </w:r>
      <w:r w:rsidR="00E51F29" w:rsidRPr="00043455">
        <w:rPr>
          <w:rFonts w:ascii="Trebuchet MS" w:hAnsi="Trebuchet MS" w:cs="Arial"/>
          <w:sz w:val="22"/>
          <w:szCs w:val="22"/>
        </w:rPr>
        <w:t xml:space="preserve"> </w:t>
      </w:r>
      <w:r w:rsidR="000D26E9" w:rsidRPr="00043455">
        <w:rPr>
          <w:rFonts w:ascii="Trebuchet MS" w:hAnsi="Trebuchet MS" w:cs="Arial"/>
          <w:sz w:val="22"/>
          <w:szCs w:val="22"/>
        </w:rPr>
        <w:t xml:space="preserve">- </w:t>
      </w:r>
      <w:r w:rsidR="003158AB" w:rsidRPr="00043455">
        <w:rPr>
          <w:rFonts w:ascii="Trebuchet MS" w:hAnsi="Trebuchet MS" w:cs="Arial"/>
          <w:sz w:val="22"/>
          <w:szCs w:val="22"/>
        </w:rPr>
        <w:t>f</w:t>
      </w:r>
      <w:r w:rsidR="000D26E9" w:rsidRPr="00043455">
        <w:rPr>
          <w:rFonts w:ascii="Trebuchet MS" w:hAnsi="Trebuchet MS" w:cs="Arial"/>
          <w:sz w:val="22"/>
          <w:szCs w:val="22"/>
        </w:rPr>
        <w:t>)</w:t>
      </w:r>
      <w:r w:rsidR="00C30726" w:rsidRPr="00043455">
        <w:rPr>
          <w:rFonts w:ascii="Trebuchet MS" w:hAnsi="Trebuchet MS" w:cs="Arial"/>
          <w:sz w:val="22"/>
          <w:szCs w:val="22"/>
        </w:rPr>
        <w:t xml:space="preserve"> of the</w:t>
      </w:r>
      <w:r w:rsidR="00FA6770" w:rsidRPr="00043455">
        <w:rPr>
          <w:rFonts w:ascii="Trebuchet MS" w:hAnsi="Trebuchet MS" w:cs="Arial"/>
          <w:sz w:val="22"/>
          <w:szCs w:val="22"/>
        </w:rPr>
        <w:t xml:space="preserve"> PCP</w:t>
      </w:r>
    </w:p>
    <w:p w14:paraId="3695A27F" w14:textId="77777777" w:rsidR="005C24EC" w:rsidRPr="00043455" w:rsidRDefault="005C24EC" w:rsidP="00581797">
      <w:pPr>
        <w:rPr>
          <w:rFonts w:ascii="Trebuchet MS" w:hAnsi="Trebuchet MS" w:cs="Arial"/>
          <w:sz w:val="22"/>
          <w:szCs w:val="22"/>
        </w:rPr>
      </w:pPr>
    </w:p>
    <w:p w14:paraId="2587C232" w14:textId="3B3FA86E" w:rsidR="00AD68F4" w:rsidRPr="00043455" w:rsidRDefault="00625034" w:rsidP="00581797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 w:rsidRPr="00043455">
        <w:rPr>
          <w:rFonts w:ascii="Trebuchet MS" w:hAnsi="Trebuchet MS" w:cs="Arial"/>
        </w:rPr>
        <w:t xml:space="preserve">set out the formal allegations against the </w:t>
      </w:r>
      <w:r>
        <w:rPr>
          <w:rFonts w:ascii="Trebuchet MS" w:hAnsi="Trebuchet MS" w:cs="Arial"/>
        </w:rPr>
        <w:t>m</w:t>
      </w:r>
      <w:r w:rsidRPr="00043455">
        <w:rPr>
          <w:rFonts w:ascii="Trebuchet MS" w:hAnsi="Trebuchet MS" w:cs="Arial"/>
        </w:rPr>
        <w:t>ember</w:t>
      </w:r>
      <w:r w:rsidRPr="00043455" w:rsidDel="00AA3BA1">
        <w:rPr>
          <w:rFonts w:ascii="Trebuchet MS" w:hAnsi="Trebuchet MS" w:cs="Arial"/>
        </w:rPr>
        <w:t xml:space="preserve"> </w:t>
      </w:r>
      <w:r w:rsidR="00AA3BA1">
        <w:rPr>
          <w:rFonts w:ascii="Trebuchet MS" w:hAnsi="Trebuchet MS" w:cs="Arial"/>
        </w:rPr>
        <w:t>w</w:t>
      </w:r>
      <w:r w:rsidR="000D26E9" w:rsidRPr="00043455">
        <w:rPr>
          <w:rFonts w:ascii="Trebuchet MS" w:hAnsi="Trebuchet MS" w:cs="Arial"/>
        </w:rPr>
        <w:t xml:space="preserve">here it finds </w:t>
      </w:r>
      <w:r w:rsidR="005C24EC" w:rsidRPr="00043455">
        <w:rPr>
          <w:rFonts w:ascii="Trebuchet MS" w:hAnsi="Trebuchet MS" w:cs="Arial"/>
        </w:rPr>
        <w:t>that the</w:t>
      </w:r>
      <w:r w:rsidR="004346A7" w:rsidRPr="00043455">
        <w:rPr>
          <w:rFonts w:ascii="Trebuchet MS" w:hAnsi="Trebuchet MS" w:cs="Arial"/>
        </w:rPr>
        <w:t xml:space="preserve"> proceedings test is met</w:t>
      </w:r>
      <w:r w:rsidR="000D26E9" w:rsidRPr="00043455">
        <w:rPr>
          <w:rFonts w:ascii="Trebuchet MS" w:hAnsi="Trebuchet MS" w:cs="Arial"/>
        </w:rPr>
        <w:t>,</w:t>
      </w:r>
      <w:r w:rsidR="005C24EC" w:rsidRPr="00043455">
        <w:rPr>
          <w:rFonts w:ascii="Trebuchet MS" w:hAnsi="Trebuchet MS" w:cs="Arial"/>
        </w:rPr>
        <w:t xml:space="preserve"> </w:t>
      </w:r>
      <w:r w:rsidR="00867467" w:rsidRPr="00043455">
        <w:rPr>
          <w:rFonts w:ascii="Trebuchet MS" w:hAnsi="Trebuchet MS" w:cs="Arial"/>
        </w:rPr>
        <w:t xml:space="preserve">in </w:t>
      </w:r>
      <w:r w:rsidR="00AA3BA1">
        <w:rPr>
          <w:rFonts w:ascii="Trebuchet MS" w:hAnsi="Trebuchet MS" w:cs="Arial"/>
        </w:rPr>
        <w:t>line</w:t>
      </w:r>
      <w:r w:rsidR="00AA3BA1" w:rsidRPr="00043455">
        <w:rPr>
          <w:rFonts w:ascii="Trebuchet MS" w:hAnsi="Trebuchet MS" w:cs="Arial"/>
        </w:rPr>
        <w:t xml:space="preserve"> </w:t>
      </w:r>
      <w:r w:rsidR="00867467" w:rsidRPr="00043455">
        <w:rPr>
          <w:rFonts w:ascii="Trebuchet MS" w:hAnsi="Trebuchet MS" w:cs="Arial"/>
        </w:rPr>
        <w:t xml:space="preserve">with </w:t>
      </w:r>
      <w:r w:rsidR="00FA6770" w:rsidRPr="00043455">
        <w:rPr>
          <w:rFonts w:ascii="Trebuchet MS" w:hAnsi="Trebuchet MS" w:cs="Arial"/>
        </w:rPr>
        <w:t xml:space="preserve">paragraph </w:t>
      </w:r>
      <w:r w:rsidR="00867467" w:rsidRPr="00043455">
        <w:rPr>
          <w:rFonts w:ascii="Trebuchet MS" w:hAnsi="Trebuchet MS" w:cs="Arial"/>
        </w:rPr>
        <w:t>3.2 of the PCP</w:t>
      </w:r>
      <w:r w:rsidR="00230390">
        <w:rPr>
          <w:rFonts w:ascii="Trebuchet MS" w:hAnsi="Trebuchet MS" w:cs="Arial"/>
        </w:rPr>
        <w:t>;</w:t>
      </w:r>
      <w:r>
        <w:rPr>
          <w:rFonts w:ascii="Trebuchet MS" w:hAnsi="Trebuchet MS" w:cs="Arial"/>
        </w:rPr>
        <w:t xml:space="preserve"> and</w:t>
      </w:r>
      <w:r w:rsidR="00867467" w:rsidRPr="00043455">
        <w:rPr>
          <w:rFonts w:ascii="Trebuchet MS" w:hAnsi="Trebuchet MS" w:cs="Arial"/>
        </w:rPr>
        <w:t xml:space="preserve"> </w:t>
      </w:r>
      <w:r w:rsidR="001A7FCC" w:rsidRPr="00043455">
        <w:rPr>
          <w:rFonts w:ascii="Trebuchet MS" w:hAnsi="Trebuchet MS" w:cs="Arial"/>
        </w:rPr>
        <w:t>determi</w:t>
      </w:r>
      <w:r>
        <w:rPr>
          <w:rFonts w:ascii="Trebuchet MS" w:hAnsi="Trebuchet MS" w:cs="Arial"/>
        </w:rPr>
        <w:t>ne</w:t>
      </w:r>
      <w:r w:rsidR="001A7FCC" w:rsidRPr="00043455">
        <w:rPr>
          <w:rFonts w:ascii="Trebuchet MS" w:hAnsi="Trebuchet MS" w:cs="Arial"/>
        </w:rPr>
        <w:t xml:space="preserve"> whether allegations are </w:t>
      </w:r>
      <w:r w:rsidR="00230390">
        <w:rPr>
          <w:rFonts w:ascii="Trebuchet MS" w:hAnsi="Trebuchet MS" w:cs="Arial"/>
        </w:rPr>
        <w:t xml:space="preserve">those </w:t>
      </w:r>
      <w:r w:rsidR="001A7FCC" w:rsidRPr="00043455">
        <w:rPr>
          <w:rFonts w:ascii="Trebuchet MS" w:hAnsi="Trebuchet MS" w:cs="Arial"/>
        </w:rPr>
        <w:t>of professional misconduct</w:t>
      </w:r>
      <w:r w:rsidR="00230390">
        <w:rPr>
          <w:rFonts w:ascii="Trebuchet MS" w:hAnsi="Trebuchet MS" w:cs="Arial"/>
        </w:rPr>
        <w:t>;</w:t>
      </w:r>
      <w:r w:rsidR="001A7FCC" w:rsidRPr="00043455">
        <w:rPr>
          <w:rFonts w:ascii="Trebuchet MS" w:hAnsi="Trebuchet MS" w:cs="Arial"/>
        </w:rPr>
        <w:t xml:space="preserve"> and allocating the case to either the </w:t>
      </w:r>
      <w:r w:rsidR="00AA3BA1">
        <w:rPr>
          <w:rFonts w:ascii="Trebuchet MS" w:hAnsi="Trebuchet MS" w:cs="Arial"/>
        </w:rPr>
        <w:t>d</w:t>
      </w:r>
      <w:r w:rsidR="001A7FCC" w:rsidRPr="00043455">
        <w:rPr>
          <w:rFonts w:ascii="Trebuchet MS" w:hAnsi="Trebuchet MS" w:cs="Arial"/>
        </w:rPr>
        <w:t xml:space="preserve">isciplinary </w:t>
      </w:r>
      <w:r w:rsidR="00AA3BA1">
        <w:rPr>
          <w:rFonts w:ascii="Trebuchet MS" w:hAnsi="Trebuchet MS" w:cs="Arial"/>
        </w:rPr>
        <w:t>p</w:t>
      </w:r>
      <w:r w:rsidR="001A7FCC" w:rsidRPr="00043455">
        <w:rPr>
          <w:rFonts w:ascii="Trebuchet MS" w:hAnsi="Trebuchet MS" w:cs="Arial"/>
        </w:rPr>
        <w:t xml:space="preserve">roceedings </w:t>
      </w:r>
      <w:r w:rsidR="00AA3BA1">
        <w:rPr>
          <w:rFonts w:ascii="Trebuchet MS" w:hAnsi="Trebuchet MS" w:cs="Arial"/>
        </w:rPr>
        <w:t>t</w:t>
      </w:r>
      <w:r w:rsidR="001A7FCC" w:rsidRPr="00043455">
        <w:rPr>
          <w:rFonts w:ascii="Trebuchet MS" w:hAnsi="Trebuchet MS" w:cs="Arial"/>
        </w:rPr>
        <w:t xml:space="preserve">rack or the </w:t>
      </w:r>
      <w:r w:rsidR="00AA3BA1">
        <w:rPr>
          <w:rFonts w:ascii="Trebuchet MS" w:hAnsi="Trebuchet MS" w:cs="Arial"/>
        </w:rPr>
        <w:t>p</w:t>
      </w:r>
      <w:r w:rsidR="001A7FCC" w:rsidRPr="00043455">
        <w:rPr>
          <w:rFonts w:ascii="Trebuchet MS" w:hAnsi="Trebuchet MS" w:cs="Arial"/>
        </w:rPr>
        <w:t xml:space="preserve">ractice </w:t>
      </w:r>
      <w:r w:rsidR="00AA3BA1">
        <w:rPr>
          <w:rFonts w:ascii="Trebuchet MS" w:hAnsi="Trebuchet MS" w:cs="Arial"/>
        </w:rPr>
        <w:t>r</w:t>
      </w:r>
      <w:r w:rsidR="001A7FCC" w:rsidRPr="00043455">
        <w:rPr>
          <w:rFonts w:ascii="Trebuchet MS" w:hAnsi="Trebuchet MS" w:cs="Arial"/>
        </w:rPr>
        <w:t xml:space="preserve">eview </w:t>
      </w:r>
      <w:r w:rsidR="00AA3BA1">
        <w:rPr>
          <w:rFonts w:ascii="Trebuchet MS" w:hAnsi="Trebuchet MS" w:cs="Arial"/>
        </w:rPr>
        <w:t>t</w:t>
      </w:r>
      <w:r w:rsidR="001A7FCC" w:rsidRPr="00043455">
        <w:rPr>
          <w:rFonts w:ascii="Trebuchet MS" w:hAnsi="Trebuchet MS" w:cs="Arial"/>
        </w:rPr>
        <w:t xml:space="preserve">rack in </w:t>
      </w:r>
      <w:r w:rsidR="00AA3BA1">
        <w:rPr>
          <w:rFonts w:ascii="Trebuchet MS" w:hAnsi="Trebuchet MS" w:cs="Arial"/>
        </w:rPr>
        <w:t>line</w:t>
      </w:r>
      <w:r w:rsidR="00AA3BA1" w:rsidRPr="00043455">
        <w:rPr>
          <w:rFonts w:ascii="Trebuchet MS" w:hAnsi="Trebuchet MS" w:cs="Arial"/>
        </w:rPr>
        <w:t xml:space="preserve"> </w:t>
      </w:r>
      <w:r w:rsidR="009F2044" w:rsidRPr="00043455">
        <w:rPr>
          <w:rFonts w:ascii="Trebuchet MS" w:hAnsi="Trebuchet MS" w:cs="Arial"/>
        </w:rPr>
        <w:t xml:space="preserve">with paragraphs 3.2 h) – </w:t>
      </w:r>
      <w:proofErr w:type="spellStart"/>
      <w:r w:rsidR="005735D5" w:rsidRPr="00043455">
        <w:rPr>
          <w:rFonts w:ascii="Trebuchet MS" w:hAnsi="Trebuchet MS" w:cs="Arial"/>
        </w:rPr>
        <w:t>i</w:t>
      </w:r>
      <w:proofErr w:type="spellEnd"/>
      <w:r w:rsidR="001A7FCC" w:rsidRPr="00043455">
        <w:rPr>
          <w:rFonts w:ascii="Trebuchet MS" w:hAnsi="Trebuchet MS" w:cs="Arial"/>
        </w:rPr>
        <w:t>) of the</w:t>
      </w:r>
      <w:r w:rsidR="00043455" w:rsidRPr="00043455">
        <w:rPr>
          <w:rFonts w:ascii="Trebuchet MS" w:hAnsi="Trebuchet MS" w:cs="Arial"/>
        </w:rPr>
        <w:t xml:space="preserve"> </w:t>
      </w:r>
      <w:r w:rsidR="002C5127" w:rsidRPr="00043455">
        <w:rPr>
          <w:rFonts w:ascii="Trebuchet MS" w:hAnsi="Trebuchet MS" w:cs="Arial"/>
        </w:rPr>
        <w:t>PCP</w:t>
      </w:r>
    </w:p>
    <w:p w14:paraId="6431CCC2" w14:textId="2054C7AE" w:rsidR="00C73720" w:rsidRPr="00043455" w:rsidRDefault="00C73720" w:rsidP="00581797">
      <w:pPr>
        <w:pStyle w:val="ListParagraph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/>
        <w:contextualSpacing w:val="0"/>
        <w:rPr>
          <w:rFonts w:ascii="Trebuchet MS" w:hAnsi="Trebuchet MS" w:cs="Arial"/>
        </w:rPr>
      </w:pPr>
    </w:p>
    <w:p w14:paraId="65890B16" w14:textId="2F8E6064" w:rsidR="00D27E50" w:rsidRPr="00043455" w:rsidRDefault="00AA3BA1" w:rsidP="00581797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="001A7FCC" w:rsidRPr="00043455">
        <w:rPr>
          <w:rFonts w:ascii="Trebuchet MS" w:hAnsi="Trebuchet MS" w:cs="Arial"/>
        </w:rPr>
        <w:t>ecid</w:t>
      </w:r>
      <w:r w:rsidR="00364A63">
        <w:rPr>
          <w:rFonts w:ascii="Trebuchet MS" w:hAnsi="Trebuchet MS" w:cs="Arial"/>
        </w:rPr>
        <w:t>e</w:t>
      </w:r>
      <w:r w:rsidR="001A7FCC" w:rsidRPr="00043455">
        <w:rPr>
          <w:rFonts w:ascii="Trebuchet MS" w:hAnsi="Trebuchet MS" w:cs="Arial"/>
        </w:rPr>
        <w:t xml:space="preserve"> </w:t>
      </w:r>
      <w:r w:rsidR="00364A63">
        <w:rPr>
          <w:rFonts w:ascii="Trebuchet MS" w:hAnsi="Trebuchet MS" w:cs="Arial"/>
        </w:rPr>
        <w:t>whether</w:t>
      </w:r>
      <w:r w:rsidRPr="00043455">
        <w:rPr>
          <w:rFonts w:ascii="Trebuchet MS" w:hAnsi="Trebuchet MS" w:cs="Arial"/>
        </w:rPr>
        <w:t xml:space="preserve"> </w:t>
      </w:r>
      <w:r w:rsidR="001A7FCC" w:rsidRPr="00043455">
        <w:rPr>
          <w:rFonts w:ascii="Trebuchet MS" w:hAnsi="Trebuchet MS" w:cs="Arial"/>
        </w:rPr>
        <w:t xml:space="preserve">to impose an </w:t>
      </w:r>
      <w:r w:rsidR="00D76CF1" w:rsidRPr="00043455">
        <w:rPr>
          <w:rFonts w:ascii="Trebuchet MS" w:hAnsi="Trebuchet MS" w:cs="Arial"/>
        </w:rPr>
        <w:t>I</w:t>
      </w:r>
      <w:r w:rsidR="001A7FCC" w:rsidRPr="00043455">
        <w:rPr>
          <w:rFonts w:ascii="Trebuchet MS" w:hAnsi="Trebuchet MS" w:cs="Arial"/>
        </w:rPr>
        <w:t xml:space="preserve">nterim </w:t>
      </w:r>
      <w:r w:rsidR="00D76CF1" w:rsidRPr="00043455">
        <w:rPr>
          <w:rFonts w:ascii="Trebuchet MS" w:hAnsi="Trebuchet MS" w:cs="Arial"/>
        </w:rPr>
        <w:t>S</w:t>
      </w:r>
      <w:r w:rsidR="001A7FCC" w:rsidRPr="00043455">
        <w:rPr>
          <w:rFonts w:ascii="Trebuchet MS" w:hAnsi="Trebuchet MS" w:cs="Arial"/>
        </w:rPr>
        <w:t xml:space="preserve">uspension on a Member </w:t>
      </w:r>
      <w:r w:rsidR="00C72C56" w:rsidRPr="00043455">
        <w:rPr>
          <w:rFonts w:ascii="Trebuchet MS" w:hAnsi="Trebuchet MS" w:cs="Arial"/>
        </w:rPr>
        <w:t xml:space="preserve">in </w:t>
      </w:r>
      <w:r>
        <w:rPr>
          <w:rFonts w:ascii="Trebuchet MS" w:hAnsi="Trebuchet MS" w:cs="Arial"/>
        </w:rPr>
        <w:t>line</w:t>
      </w:r>
      <w:r w:rsidRPr="00043455">
        <w:rPr>
          <w:rFonts w:ascii="Trebuchet MS" w:hAnsi="Trebuchet MS" w:cs="Arial"/>
        </w:rPr>
        <w:t xml:space="preserve"> </w:t>
      </w:r>
      <w:r w:rsidR="00C72C56" w:rsidRPr="00043455">
        <w:rPr>
          <w:rFonts w:ascii="Trebuchet MS" w:hAnsi="Trebuchet MS" w:cs="Arial"/>
        </w:rPr>
        <w:t xml:space="preserve">with paragraph </w:t>
      </w:r>
      <w:r w:rsidR="001A7FCC" w:rsidRPr="00043455">
        <w:rPr>
          <w:rFonts w:ascii="Trebuchet MS" w:hAnsi="Trebuchet MS" w:cs="Arial"/>
        </w:rPr>
        <w:t>3</w:t>
      </w:r>
      <w:r w:rsidR="00C72C56" w:rsidRPr="00043455">
        <w:rPr>
          <w:rFonts w:ascii="Trebuchet MS" w:hAnsi="Trebuchet MS" w:cs="Arial"/>
        </w:rPr>
        <w:t>.</w:t>
      </w:r>
      <w:r w:rsidR="001A7FCC" w:rsidRPr="00043455">
        <w:rPr>
          <w:rFonts w:ascii="Trebuchet MS" w:hAnsi="Trebuchet MS" w:cs="Arial"/>
        </w:rPr>
        <w:t>6</w:t>
      </w:r>
      <w:r w:rsidR="00043455" w:rsidRPr="00043455">
        <w:rPr>
          <w:rFonts w:ascii="Trebuchet MS" w:hAnsi="Trebuchet MS" w:cs="Arial"/>
        </w:rPr>
        <w:t xml:space="preserve"> </w:t>
      </w:r>
      <w:r w:rsidR="00867467" w:rsidRPr="00043455">
        <w:rPr>
          <w:rFonts w:ascii="Trebuchet MS" w:hAnsi="Trebuchet MS" w:cs="Arial"/>
        </w:rPr>
        <w:t xml:space="preserve">or other requirement </w:t>
      </w:r>
      <w:r w:rsidR="00C72C56" w:rsidRPr="00043455">
        <w:rPr>
          <w:rFonts w:ascii="Trebuchet MS" w:hAnsi="Trebuchet MS" w:cs="Arial"/>
        </w:rPr>
        <w:t xml:space="preserve">of the </w:t>
      </w:r>
      <w:r w:rsidR="002C5127" w:rsidRPr="00043455">
        <w:rPr>
          <w:rFonts w:ascii="Trebuchet MS" w:hAnsi="Trebuchet MS" w:cs="Arial"/>
        </w:rPr>
        <w:t>PCP</w:t>
      </w:r>
      <w:r w:rsidR="00043455" w:rsidRPr="00043455">
        <w:rPr>
          <w:rFonts w:ascii="Trebuchet MS" w:hAnsi="Trebuchet MS" w:cs="Arial"/>
        </w:rPr>
        <w:t xml:space="preserve"> </w:t>
      </w:r>
      <w:r w:rsidR="004B2123" w:rsidRPr="00043455">
        <w:rPr>
          <w:rFonts w:ascii="Trebuchet MS" w:hAnsi="Trebuchet MS" w:cs="Arial"/>
        </w:rPr>
        <w:t xml:space="preserve">and the relevant </w:t>
      </w:r>
      <w:r>
        <w:rPr>
          <w:rFonts w:ascii="Trebuchet MS" w:hAnsi="Trebuchet MS" w:cs="Arial"/>
        </w:rPr>
        <w:t>p</w:t>
      </w:r>
      <w:r w:rsidR="004B2123" w:rsidRPr="00043455">
        <w:rPr>
          <w:rFonts w:ascii="Trebuchet MS" w:hAnsi="Trebuchet MS" w:cs="Arial"/>
        </w:rPr>
        <w:t>rotocol</w:t>
      </w:r>
    </w:p>
    <w:p w14:paraId="557B3850" w14:textId="77777777" w:rsidR="00C73720" w:rsidRPr="00043455" w:rsidRDefault="00C73720" w:rsidP="00581797">
      <w:pPr>
        <w:ind w:left="838"/>
        <w:rPr>
          <w:rFonts w:ascii="Trebuchet MS" w:hAnsi="Trebuchet MS" w:cs="Arial"/>
          <w:sz w:val="22"/>
          <w:szCs w:val="22"/>
        </w:rPr>
      </w:pPr>
    </w:p>
    <w:p w14:paraId="012444B0" w14:textId="44E79561" w:rsidR="000636EA" w:rsidRDefault="00AA3BA1" w:rsidP="0058179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>r</w:t>
      </w:r>
      <w:r w:rsidR="000636EA" w:rsidRPr="00043455">
        <w:rPr>
          <w:rFonts w:ascii="Trebuchet MS" w:hAnsi="Trebuchet MS" w:cs="Arial"/>
          <w:sz w:val="22"/>
          <w:szCs w:val="22"/>
        </w:rPr>
        <w:t>eview an interim suspension and lift</w:t>
      </w:r>
      <w:r w:rsidR="001A7FCC" w:rsidRPr="00043455">
        <w:rPr>
          <w:rFonts w:ascii="Trebuchet MS" w:hAnsi="Trebuchet MS" w:cs="Arial"/>
          <w:sz w:val="22"/>
          <w:szCs w:val="22"/>
        </w:rPr>
        <w:t xml:space="preserve"> the</w:t>
      </w:r>
      <w:r w:rsidR="000636EA" w:rsidRPr="00043455">
        <w:rPr>
          <w:rFonts w:ascii="Trebuchet MS" w:hAnsi="Trebuchet MS" w:cs="Arial"/>
          <w:sz w:val="22"/>
          <w:szCs w:val="22"/>
        </w:rPr>
        <w:t xml:space="preserve"> suspension following review, if appropriate</w:t>
      </w:r>
      <w:r w:rsidR="001A7FCC" w:rsidRPr="00043455">
        <w:rPr>
          <w:rFonts w:ascii="Trebuchet MS" w:hAnsi="Trebuchet MS" w:cs="Arial"/>
          <w:sz w:val="22"/>
          <w:szCs w:val="22"/>
        </w:rPr>
        <w:t xml:space="preserve">, in </w:t>
      </w:r>
      <w:r>
        <w:rPr>
          <w:rFonts w:ascii="Trebuchet MS" w:hAnsi="Trebuchet MS" w:cs="Arial"/>
          <w:sz w:val="22"/>
          <w:szCs w:val="22"/>
        </w:rPr>
        <w:t>line</w:t>
      </w:r>
      <w:r w:rsidRPr="00043455">
        <w:rPr>
          <w:rFonts w:ascii="Trebuchet MS" w:hAnsi="Trebuchet MS" w:cs="Arial"/>
          <w:sz w:val="22"/>
          <w:szCs w:val="22"/>
        </w:rPr>
        <w:t xml:space="preserve"> </w:t>
      </w:r>
      <w:r w:rsidR="001A7FCC" w:rsidRPr="00043455">
        <w:rPr>
          <w:rFonts w:ascii="Trebuchet MS" w:hAnsi="Trebuchet MS" w:cs="Arial"/>
          <w:sz w:val="22"/>
          <w:szCs w:val="22"/>
        </w:rPr>
        <w:t xml:space="preserve">with paragraph 3.6 of the </w:t>
      </w:r>
      <w:r w:rsidR="002C5127" w:rsidRPr="00043455">
        <w:rPr>
          <w:rFonts w:ascii="Trebuchet MS" w:hAnsi="Trebuchet MS" w:cs="Arial"/>
          <w:sz w:val="22"/>
          <w:szCs w:val="22"/>
        </w:rPr>
        <w:t>PCP</w:t>
      </w:r>
      <w:r w:rsidR="00043455" w:rsidRPr="00043455">
        <w:rPr>
          <w:rFonts w:ascii="Trebuchet MS" w:hAnsi="Trebuchet MS" w:cs="Arial"/>
          <w:sz w:val="22"/>
          <w:szCs w:val="22"/>
        </w:rPr>
        <w:t xml:space="preserve"> </w:t>
      </w:r>
      <w:r w:rsidR="001A7FCC" w:rsidRPr="00043455">
        <w:rPr>
          <w:rFonts w:ascii="Trebuchet MS" w:hAnsi="Trebuchet MS" w:cs="Arial"/>
          <w:sz w:val="22"/>
          <w:szCs w:val="22"/>
        </w:rPr>
        <w:t xml:space="preserve">and the relevant </w:t>
      </w:r>
      <w:r>
        <w:rPr>
          <w:rFonts w:ascii="Trebuchet MS" w:hAnsi="Trebuchet MS" w:cs="Arial"/>
          <w:sz w:val="22"/>
          <w:szCs w:val="22"/>
        </w:rPr>
        <w:t>p</w:t>
      </w:r>
      <w:r w:rsidR="001A7FCC" w:rsidRPr="00043455">
        <w:rPr>
          <w:rFonts w:ascii="Trebuchet MS" w:hAnsi="Trebuchet MS" w:cs="Arial"/>
          <w:sz w:val="22"/>
          <w:szCs w:val="22"/>
        </w:rPr>
        <w:t>rotocol</w:t>
      </w:r>
    </w:p>
    <w:p w14:paraId="035A83DB" w14:textId="6F81C6E7" w:rsidR="00986B3C" w:rsidRPr="00986B3C" w:rsidRDefault="00986B3C" w:rsidP="00986B3C">
      <w:pPr>
        <w:rPr>
          <w:rFonts w:ascii="Trebuchet MS" w:hAnsi="Trebuchet MS" w:cs="Arial"/>
          <w:sz w:val="22"/>
          <w:szCs w:val="22"/>
        </w:rPr>
      </w:pPr>
    </w:p>
    <w:p w14:paraId="676BD08D" w14:textId="6F3C788D" w:rsidR="00AE2B21" w:rsidRDefault="00AA3BA1" w:rsidP="00581797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 w:rsidRPr="00311757">
        <w:rPr>
          <w:rFonts w:ascii="Trebuchet MS" w:hAnsi="Trebuchet MS" w:cs="Arial"/>
        </w:rPr>
        <w:t>c</w:t>
      </w:r>
      <w:r w:rsidR="00225983" w:rsidRPr="00311757">
        <w:rPr>
          <w:rFonts w:ascii="Trebuchet MS" w:hAnsi="Trebuchet MS" w:cs="Arial"/>
        </w:rPr>
        <w:t>onsider</w:t>
      </w:r>
      <w:r w:rsidR="001F5FA6" w:rsidRPr="00311757">
        <w:rPr>
          <w:rFonts w:ascii="Trebuchet MS" w:hAnsi="Trebuchet MS" w:cs="Arial"/>
        </w:rPr>
        <w:t xml:space="preserve"> and determin</w:t>
      </w:r>
      <w:r w:rsidR="00364A63">
        <w:rPr>
          <w:rFonts w:ascii="Trebuchet MS" w:hAnsi="Trebuchet MS" w:cs="Arial"/>
        </w:rPr>
        <w:t>e</w:t>
      </w:r>
      <w:r w:rsidR="00225983" w:rsidRPr="00311757">
        <w:rPr>
          <w:rFonts w:ascii="Trebuchet MS" w:hAnsi="Trebuchet MS" w:cs="Arial"/>
        </w:rPr>
        <w:t xml:space="preserve"> </w:t>
      </w:r>
      <w:r w:rsidR="001F5FA6" w:rsidRPr="00311757">
        <w:rPr>
          <w:rFonts w:ascii="Trebuchet MS" w:hAnsi="Trebuchet MS" w:cs="Arial"/>
        </w:rPr>
        <w:t xml:space="preserve">whether a </w:t>
      </w:r>
      <w:r w:rsidR="00225983" w:rsidRPr="00311757">
        <w:rPr>
          <w:rFonts w:ascii="Trebuchet MS" w:hAnsi="Trebuchet MS" w:cs="Arial"/>
        </w:rPr>
        <w:t>c</w:t>
      </w:r>
      <w:r w:rsidR="005A3518" w:rsidRPr="00311757">
        <w:rPr>
          <w:rFonts w:ascii="Trebuchet MS" w:hAnsi="Trebuchet MS" w:cs="Arial"/>
        </w:rPr>
        <w:t>omplaint</w:t>
      </w:r>
      <w:r w:rsidR="001F5FA6" w:rsidRPr="00311757">
        <w:rPr>
          <w:rFonts w:ascii="Trebuchet MS" w:hAnsi="Trebuchet MS" w:cs="Arial"/>
        </w:rPr>
        <w:t xml:space="preserve"> should be</w:t>
      </w:r>
      <w:r w:rsidR="00225983" w:rsidRPr="00311757">
        <w:rPr>
          <w:rFonts w:ascii="Trebuchet MS" w:hAnsi="Trebuchet MS" w:cs="Arial"/>
        </w:rPr>
        <w:t xml:space="preserve"> disposed of by means of consensual disposal</w:t>
      </w:r>
      <w:r w:rsidR="001F5FA6" w:rsidRPr="00311757">
        <w:rPr>
          <w:rFonts w:ascii="Trebuchet MS" w:hAnsi="Trebuchet MS" w:cs="Arial"/>
        </w:rPr>
        <w:t xml:space="preserve"> </w:t>
      </w:r>
      <w:r w:rsidRPr="00230390">
        <w:rPr>
          <w:rFonts w:ascii="Trebuchet MS" w:hAnsi="Trebuchet MS" w:cs="Arial"/>
        </w:rPr>
        <w:t>in line with</w:t>
      </w:r>
      <w:r w:rsidR="001F5FA6" w:rsidRPr="00311757">
        <w:rPr>
          <w:rFonts w:ascii="Trebuchet MS" w:hAnsi="Trebuchet MS" w:cs="Arial"/>
        </w:rPr>
        <w:t xml:space="preserve"> paragraph 3.</w:t>
      </w:r>
      <w:r w:rsidR="004346A7" w:rsidRPr="00311757">
        <w:rPr>
          <w:rFonts w:ascii="Trebuchet MS" w:hAnsi="Trebuchet MS" w:cs="Arial"/>
        </w:rPr>
        <w:t>4</w:t>
      </w:r>
      <w:r w:rsidR="001F5FA6" w:rsidRPr="00311757">
        <w:rPr>
          <w:rFonts w:ascii="Trebuchet MS" w:hAnsi="Trebuchet MS" w:cs="Arial"/>
        </w:rPr>
        <w:t xml:space="preserve"> of the</w:t>
      </w:r>
      <w:r w:rsidR="00043455" w:rsidRPr="00311757">
        <w:rPr>
          <w:rFonts w:ascii="Trebuchet MS" w:hAnsi="Trebuchet MS" w:cs="Arial"/>
        </w:rPr>
        <w:t xml:space="preserve"> </w:t>
      </w:r>
      <w:r w:rsidR="002C5127" w:rsidRPr="00311757">
        <w:rPr>
          <w:rFonts w:ascii="Trebuchet MS" w:hAnsi="Trebuchet MS" w:cs="Arial"/>
        </w:rPr>
        <w:t>PC</w:t>
      </w:r>
      <w:r>
        <w:rPr>
          <w:rFonts w:ascii="Trebuchet MS" w:hAnsi="Trebuchet MS" w:cs="Arial"/>
        </w:rPr>
        <w:t>P</w:t>
      </w:r>
    </w:p>
    <w:p w14:paraId="7DE9BAD8" w14:textId="6E32098E" w:rsidR="00986B3C" w:rsidRPr="00986B3C" w:rsidRDefault="00986B3C" w:rsidP="00986B3C">
      <w:pPr>
        <w:tabs>
          <w:tab w:val="left" w:pos="567"/>
          <w:tab w:val="left" w:pos="851"/>
          <w:tab w:val="left" w:pos="1134"/>
          <w:tab w:val="left" w:pos="1418"/>
        </w:tabs>
        <w:rPr>
          <w:rFonts w:ascii="Trebuchet MS" w:hAnsi="Trebuchet MS" w:cs="Arial"/>
        </w:rPr>
      </w:pPr>
    </w:p>
    <w:p w14:paraId="2E2CAF68" w14:textId="10A56E72" w:rsidR="001F5FA6" w:rsidRDefault="00AA3BA1" w:rsidP="00986B3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="001F028F" w:rsidRPr="00043455">
        <w:rPr>
          <w:rFonts w:ascii="Trebuchet MS" w:hAnsi="Trebuchet MS" w:cs="Arial"/>
        </w:rPr>
        <w:t>ecid</w:t>
      </w:r>
      <w:r w:rsidR="00364A63">
        <w:rPr>
          <w:rFonts w:ascii="Trebuchet MS" w:hAnsi="Trebuchet MS" w:cs="Arial"/>
        </w:rPr>
        <w:t>e</w:t>
      </w:r>
      <w:r w:rsidR="001F028F" w:rsidRPr="0004345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on</w:t>
      </w:r>
      <w:r w:rsidR="005A3518" w:rsidRPr="00043455">
        <w:rPr>
          <w:rFonts w:ascii="Trebuchet MS" w:hAnsi="Trebuchet MS" w:cs="Arial"/>
        </w:rPr>
        <w:t>,</w:t>
      </w:r>
      <w:r w:rsidR="001F028F" w:rsidRPr="00043455">
        <w:rPr>
          <w:rFonts w:ascii="Trebuchet MS" w:hAnsi="Trebuchet MS" w:cs="Arial"/>
        </w:rPr>
        <w:t xml:space="preserve"> and impos</w:t>
      </w:r>
      <w:r w:rsidR="001F5FA6" w:rsidRPr="00043455">
        <w:rPr>
          <w:rFonts w:ascii="Trebuchet MS" w:hAnsi="Trebuchet MS" w:cs="Arial"/>
        </w:rPr>
        <w:t>ing</w:t>
      </w:r>
      <w:r w:rsidR="001F028F" w:rsidRPr="00043455">
        <w:rPr>
          <w:rFonts w:ascii="Trebuchet MS" w:hAnsi="Trebuchet MS" w:cs="Arial"/>
        </w:rPr>
        <w:t xml:space="preserve"> sanction</w:t>
      </w:r>
      <w:r w:rsidR="001F5FA6" w:rsidRPr="00043455">
        <w:rPr>
          <w:rFonts w:ascii="Trebuchet MS" w:hAnsi="Trebuchet MS" w:cs="Arial"/>
        </w:rPr>
        <w:t>s</w:t>
      </w:r>
      <w:r w:rsidR="001F028F" w:rsidRPr="00043455">
        <w:rPr>
          <w:rFonts w:ascii="Trebuchet MS" w:hAnsi="Trebuchet MS" w:cs="Arial"/>
        </w:rPr>
        <w:t xml:space="preserve"> on</w:t>
      </w:r>
      <w:r>
        <w:rPr>
          <w:rFonts w:ascii="Trebuchet MS" w:hAnsi="Trebuchet MS" w:cs="Arial"/>
        </w:rPr>
        <w:t>,</w:t>
      </w:r>
      <w:r w:rsidR="001F028F" w:rsidRPr="00043455">
        <w:rPr>
          <w:rFonts w:ascii="Trebuchet MS" w:hAnsi="Trebuchet MS" w:cs="Arial"/>
        </w:rPr>
        <w:t xml:space="preserve"> the </w:t>
      </w:r>
      <w:r w:rsidR="00230390">
        <w:rPr>
          <w:rFonts w:ascii="Trebuchet MS" w:hAnsi="Trebuchet MS" w:cs="Arial"/>
        </w:rPr>
        <w:t>M</w:t>
      </w:r>
      <w:r w:rsidR="001F5FA6" w:rsidRPr="00043455">
        <w:rPr>
          <w:rFonts w:ascii="Trebuchet MS" w:hAnsi="Trebuchet MS" w:cs="Arial"/>
        </w:rPr>
        <w:t>ember</w:t>
      </w:r>
      <w:r w:rsidR="001F028F" w:rsidRPr="00043455">
        <w:rPr>
          <w:rFonts w:ascii="Trebuchet MS" w:hAnsi="Trebuchet MS" w:cs="Arial"/>
        </w:rPr>
        <w:t xml:space="preserve"> as part of a consensual disposal agreement</w:t>
      </w:r>
    </w:p>
    <w:p w14:paraId="358AC795" w14:textId="028BC70A" w:rsidR="00986B3C" w:rsidRPr="00986B3C" w:rsidRDefault="00986B3C" w:rsidP="00986B3C">
      <w:pPr>
        <w:tabs>
          <w:tab w:val="left" w:pos="567"/>
          <w:tab w:val="left" w:pos="851"/>
          <w:tab w:val="left" w:pos="1134"/>
          <w:tab w:val="left" w:pos="1418"/>
        </w:tabs>
        <w:rPr>
          <w:rFonts w:ascii="Trebuchet MS" w:hAnsi="Trebuchet MS" w:cs="Arial"/>
        </w:rPr>
      </w:pPr>
    </w:p>
    <w:p w14:paraId="0351E33B" w14:textId="475F7125" w:rsidR="002E054E" w:rsidRDefault="002E054E" w:rsidP="00986B3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 w:rsidRPr="00043455">
        <w:rPr>
          <w:rFonts w:ascii="Trebuchet MS" w:hAnsi="Trebuchet MS" w:cs="Arial"/>
        </w:rPr>
        <w:t xml:space="preserve">set standard </w:t>
      </w:r>
      <w:r w:rsidR="00364A63">
        <w:rPr>
          <w:rFonts w:ascii="Trebuchet MS" w:hAnsi="Trebuchet MS" w:cs="Arial"/>
        </w:rPr>
        <w:t>C</w:t>
      </w:r>
      <w:r w:rsidRPr="00043455">
        <w:rPr>
          <w:rFonts w:ascii="Trebuchet MS" w:hAnsi="Trebuchet MS" w:cs="Arial"/>
        </w:rPr>
        <w:t xml:space="preserve">ase </w:t>
      </w:r>
      <w:r w:rsidR="00364A63">
        <w:rPr>
          <w:rFonts w:ascii="Trebuchet MS" w:hAnsi="Trebuchet MS" w:cs="Arial"/>
        </w:rPr>
        <w:t>M</w:t>
      </w:r>
      <w:r w:rsidRPr="00043455">
        <w:rPr>
          <w:rFonts w:ascii="Trebuchet MS" w:hAnsi="Trebuchet MS" w:cs="Arial"/>
        </w:rPr>
        <w:t xml:space="preserve">anagement </w:t>
      </w:r>
      <w:r w:rsidR="00364A63">
        <w:rPr>
          <w:rFonts w:ascii="Trebuchet MS" w:hAnsi="Trebuchet MS" w:cs="Arial"/>
        </w:rPr>
        <w:t>D</w:t>
      </w:r>
      <w:r w:rsidRPr="00043455">
        <w:rPr>
          <w:rFonts w:ascii="Trebuchet MS" w:hAnsi="Trebuchet MS" w:cs="Arial"/>
        </w:rPr>
        <w:t xml:space="preserve">irections </w:t>
      </w:r>
      <w:r w:rsidR="00AA3BA1">
        <w:rPr>
          <w:rFonts w:ascii="Trebuchet MS" w:hAnsi="Trebuchet MS" w:cs="Arial"/>
        </w:rPr>
        <w:t>in line with</w:t>
      </w:r>
      <w:r w:rsidR="00AA3BA1" w:rsidRPr="00043455">
        <w:rPr>
          <w:rFonts w:ascii="Trebuchet MS" w:hAnsi="Trebuchet MS" w:cs="Arial"/>
        </w:rPr>
        <w:t xml:space="preserve"> </w:t>
      </w:r>
      <w:r w:rsidRPr="00043455">
        <w:rPr>
          <w:rFonts w:ascii="Trebuchet MS" w:hAnsi="Trebuchet MS" w:cs="Arial"/>
        </w:rPr>
        <w:t>to paragraph 3.2</w:t>
      </w:r>
      <w:r w:rsidR="002C5127" w:rsidRPr="00043455">
        <w:rPr>
          <w:rFonts w:ascii="Trebuchet MS" w:hAnsi="Trebuchet MS" w:cs="Arial"/>
        </w:rPr>
        <w:t xml:space="preserve"> </w:t>
      </w:r>
      <w:r w:rsidRPr="00043455">
        <w:rPr>
          <w:rFonts w:ascii="Trebuchet MS" w:hAnsi="Trebuchet MS" w:cs="Arial"/>
        </w:rPr>
        <w:t>j) of the</w:t>
      </w:r>
      <w:r w:rsidR="00043455" w:rsidRPr="00043455">
        <w:rPr>
          <w:rFonts w:ascii="Trebuchet MS" w:hAnsi="Trebuchet MS" w:cs="Arial"/>
        </w:rPr>
        <w:t xml:space="preserve"> </w:t>
      </w:r>
      <w:r w:rsidR="002C5127" w:rsidRPr="00043455">
        <w:rPr>
          <w:rFonts w:ascii="Trebuchet MS" w:hAnsi="Trebuchet MS" w:cs="Arial"/>
        </w:rPr>
        <w:t>PCP</w:t>
      </w:r>
    </w:p>
    <w:p w14:paraId="33848038" w14:textId="65682A2B" w:rsidR="00986B3C" w:rsidRPr="00986B3C" w:rsidRDefault="00986B3C" w:rsidP="00986B3C">
      <w:pPr>
        <w:tabs>
          <w:tab w:val="left" w:pos="567"/>
          <w:tab w:val="left" w:pos="851"/>
          <w:tab w:val="left" w:pos="1134"/>
          <w:tab w:val="left" w:pos="1418"/>
        </w:tabs>
        <w:rPr>
          <w:rFonts w:ascii="Trebuchet MS" w:hAnsi="Trebuchet MS" w:cs="Arial"/>
        </w:rPr>
      </w:pPr>
    </w:p>
    <w:p w14:paraId="7786F59E" w14:textId="68269314" w:rsidR="002E054E" w:rsidRDefault="002E054E" w:rsidP="00986B3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 w:rsidRPr="00043455">
        <w:rPr>
          <w:rFonts w:ascii="Trebuchet MS" w:hAnsi="Trebuchet MS" w:cs="Arial"/>
        </w:rPr>
        <w:t xml:space="preserve">stay proceedings </w:t>
      </w:r>
      <w:r w:rsidR="00AA3BA1">
        <w:rPr>
          <w:rFonts w:ascii="Trebuchet MS" w:hAnsi="Trebuchet MS" w:cs="Arial"/>
        </w:rPr>
        <w:t xml:space="preserve">in line with </w:t>
      </w:r>
      <w:r w:rsidRPr="00043455">
        <w:rPr>
          <w:rFonts w:ascii="Trebuchet MS" w:hAnsi="Trebuchet MS" w:cs="Arial"/>
        </w:rPr>
        <w:t xml:space="preserve">paragraph 9.2 </w:t>
      </w:r>
      <w:r w:rsidR="00E51F29" w:rsidRPr="00043455">
        <w:rPr>
          <w:rFonts w:ascii="Trebuchet MS" w:hAnsi="Trebuchet MS" w:cs="Arial"/>
        </w:rPr>
        <w:t>and</w:t>
      </w:r>
      <w:r w:rsidRPr="00043455">
        <w:rPr>
          <w:rFonts w:ascii="Trebuchet MS" w:hAnsi="Trebuchet MS" w:cs="Arial"/>
        </w:rPr>
        <w:t xml:space="preserve"> 9.3 of the </w:t>
      </w:r>
      <w:r w:rsidR="002C5127" w:rsidRPr="00043455">
        <w:rPr>
          <w:rFonts w:ascii="Trebuchet MS" w:hAnsi="Trebuchet MS" w:cs="Arial"/>
        </w:rPr>
        <w:t>PCP</w:t>
      </w:r>
    </w:p>
    <w:p w14:paraId="2AE54FD7" w14:textId="31634DBA" w:rsidR="00986B3C" w:rsidRPr="00986B3C" w:rsidRDefault="00986B3C" w:rsidP="00986B3C">
      <w:pPr>
        <w:tabs>
          <w:tab w:val="left" w:pos="567"/>
          <w:tab w:val="left" w:pos="851"/>
          <w:tab w:val="left" w:pos="1134"/>
          <w:tab w:val="left" w:pos="1418"/>
        </w:tabs>
        <w:rPr>
          <w:rFonts w:ascii="Trebuchet MS" w:hAnsi="Trebuchet MS" w:cs="Arial"/>
        </w:rPr>
      </w:pPr>
    </w:p>
    <w:p w14:paraId="0F89AE88" w14:textId="0AE9BD74" w:rsidR="009D0554" w:rsidRPr="00043455" w:rsidRDefault="009D0554" w:rsidP="00986B3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 w:val="0"/>
        <w:rPr>
          <w:rFonts w:ascii="Trebuchet MS" w:hAnsi="Trebuchet MS" w:cs="Arial"/>
        </w:rPr>
      </w:pPr>
      <w:r w:rsidRPr="00043455">
        <w:rPr>
          <w:rFonts w:ascii="Trebuchet MS" w:hAnsi="Trebuchet MS" w:cs="Arial"/>
        </w:rPr>
        <w:t xml:space="preserve">re-allocate a complaint to the </w:t>
      </w:r>
      <w:r w:rsidR="002C5127" w:rsidRPr="00043455">
        <w:rPr>
          <w:rFonts w:ascii="Trebuchet MS" w:hAnsi="Trebuchet MS" w:cs="Arial"/>
        </w:rPr>
        <w:t>D</w:t>
      </w:r>
      <w:r w:rsidRPr="00043455">
        <w:rPr>
          <w:rFonts w:ascii="Trebuchet MS" w:hAnsi="Trebuchet MS" w:cs="Arial"/>
        </w:rPr>
        <w:t xml:space="preserve">isciplinary </w:t>
      </w:r>
      <w:r w:rsidR="002C5127" w:rsidRPr="00043455">
        <w:rPr>
          <w:rFonts w:ascii="Trebuchet MS" w:hAnsi="Trebuchet MS" w:cs="Arial"/>
        </w:rPr>
        <w:t>P</w:t>
      </w:r>
      <w:r w:rsidRPr="00043455">
        <w:rPr>
          <w:rFonts w:ascii="Trebuchet MS" w:hAnsi="Trebuchet MS" w:cs="Arial"/>
        </w:rPr>
        <w:t xml:space="preserve">roceedings </w:t>
      </w:r>
      <w:r w:rsidR="002C5127" w:rsidRPr="00043455">
        <w:rPr>
          <w:rFonts w:ascii="Trebuchet MS" w:hAnsi="Trebuchet MS" w:cs="Arial"/>
        </w:rPr>
        <w:t>T</w:t>
      </w:r>
      <w:r w:rsidRPr="00043455">
        <w:rPr>
          <w:rFonts w:ascii="Trebuchet MS" w:hAnsi="Trebuchet MS" w:cs="Arial"/>
        </w:rPr>
        <w:t>rack pursuant to paragraph 4.11 of the</w:t>
      </w:r>
      <w:r w:rsidR="00043455" w:rsidRPr="00043455">
        <w:rPr>
          <w:rFonts w:ascii="Trebuchet MS" w:hAnsi="Trebuchet MS" w:cs="Arial"/>
        </w:rPr>
        <w:t xml:space="preserve"> </w:t>
      </w:r>
      <w:r w:rsidR="002C5127" w:rsidRPr="00043455">
        <w:rPr>
          <w:rFonts w:ascii="Trebuchet MS" w:hAnsi="Trebuchet MS" w:cs="Arial"/>
        </w:rPr>
        <w:t>PCP</w:t>
      </w:r>
      <w:r w:rsidRPr="00043455">
        <w:rPr>
          <w:rFonts w:ascii="Trebuchet MS" w:hAnsi="Trebuchet MS" w:cs="Arial"/>
        </w:rPr>
        <w:t>.</w:t>
      </w:r>
    </w:p>
    <w:p w14:paraId="2FF952D3" w14:textId="0D5FD17A" w:rsidR="00C73720" w:rsidRDefault="00C73720" w:rsidP="00986B3C">
      <w:pPr>
        <w:rPr>
          <w:rFonts w:ascii="Trebuchet MS" w:hAnsi="Trebuchet MS" w:cs="Arial"/>
          <w:b/>
          <w:sz w:val="22"/>
          <w:szCs w:val="22"/>
        </w:rPr>
      </w:pPr>
    </w:p>
    <w:p w14:paraId="2FF3F0BD" w14:textId="77777777" w:rsidR="00986B3C" w:rsidRPr="00043455" w:rsidRDefault="00986B3C" w:rsidP="00986B3C">
      <w:pPr>
        <w:rPr>
          <w:rFonts w:ascii="Trebuchet MS" w:hAnsi="Trebuchet MS" w:cs="Arial"/>
          <w:b/>
          <w:sz w:val="22"/>
          <w:szCs w:val="22"/>
        </w:rPr>
      </w:pPr>
    </w:p>
    <w:p w14:paraId="0AEB4412" w14:textId="24513A0C" w:rsidR="00A541AD" w:rsidRPr="00043455" w:rsidRDefault="00A541AD" w:rsidP="00986B3C">
      <w:pPr>
        <w:rPr>
          <w:rFonts w:ascii="Trebuchet MS" w:hAnsi="Trebuchet MS" w:cs="Arial"/>
          <w:b/>
          <w:sz w:val="22"/>
          <w:szCs w:val="22"/>
        </w:rPr>
      </w:pPr>
      <w:r w:rsidRPr="00043455">
        <w:rPr>
          <w:rFonts w:ascii="Trebuchet MS" w:hAnsi="Trebuchet MS" w:cs="Arial"/>
          <w:b/>
          <w:sz w:val="22"/>
          <w:szCs w:val="22"/>
        </w:rPr>
        <w:t>Decision</w:t>
      </w:r>
      <w:r w:rsidR="002C5127" w:rsidRPr="00043455">
        <w:rPr>
          <w:rFonts w:ascii="Trebuchet MS" w:hAnsi="Trebuchet MS" w:cs="Arial"/>
          <w:b/>
          <w:sz w:val="22"/>
          <w:szCs w:val="22"/>
        </w:rPr>
        <w:t>-</w:t>
      </w:r>
      <w:r w:rsidRPr="00043455">
        <w:rPr>
          <w:rFonts w:ascii="Trebuchet MS" w:hAnsi="Trebuchet MS" w:cs="Arial"/>
          <w:b/>
          <w:sz w:val="22"/>
          <w:szCs w:val="22"/>
        </w:rPr>
        <w:t>Making</w:t>
      </w:r>
    </w:p>
    <w:p w14:paraId="7E9F0ABA" w14:textId="77777777" w:rsidR="009B2C9F" w:rsidRPr="00043455" w:rsidRDefault="009B2C9F" w:rsidP="00581797">
      <w:pPr>
        <w:rPr>
          <w:rFonts w:ascii="Trebuchet MS" w:hAnsi="Trebuchet MS" w:cs="Arial"/>
          <w:sz w:val="22"/>
          <w:szCs w:val="22"/>
        </w:rPr>
      </w:pPr>
    </w:p>
    <w:p w14:paraId="366B7782" w14:textId="46881790" w:rsidR="004E56F2" w:rsidRPr="00043455" w:rsidRDefault="004E56F2" w:rsidP="00581797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>The I</w:t>
      </w:r>
      <w:r w:rsidR="00E51F29" w:rsidRPr="00043455">
        <w:rPr>
          <w:rFonts w:ascii="Trebuchet MS" w:hAnsi="Trebuchet MS" w:cs="Arial"/>
          <w:sz w:val="22"/>
          <w:szCs w:val="22"/>
        </w:rPr>
        <w:t>AC</w:t>
      </w:r>
      <w:r w:rsidRPr="00043455">
        <w:rPr>
          <w:rFonts w:ascii="Trebuchet MS" w:hAnsi="Trebuchet MS" w:cs="Arial"/>
          <w:sz w:val="22"/>
          <w:szCs w:val="22"/>
        </w:rPr>
        <w:t xml:space="preserve"> will </w:t>
      </w:r>
      <w:r w:rsidR="008E2F91" w:rsidRPr="00043455">
        <w:rPr>
          <w:rFonts w:ascii="Trebuchet MS" w:hAnsi="Trebuchet MS" w:cs="Arial"/>
          <w:sz w:val="22"/>
          <w:szCs w:val="22"/>
        </w:rPr>
        <w:t>consider each</w:t>
      </w:r>
      <w:r w:rsidRPr="00043455">
        <w:rPr>
          <w:rFonts w:ascii="Trebuchet MS" w:hAnsi="Trebuchet MS" w:cs="Arial"/>
          <w:sz w:val="22"/>
          <w:szCs w:val="22"/>
        </w:rPr>
        <w:t xml:space="preserve"> case </w:t>
      </w:r>
      <w:r w:rsidR="008E2F91" w:rsidRPr="00043455">
        <w:rPr>
          <w:rFonts w:ascii="Trebuchet MS" w:hAnsi="Trebuchet MS" w:cs="Arial"/>
          <w:sz w:val="22"/>
          <w:szCs w:val="22"/>
        </w:rPr>
        <w:t xml:space="preserve">on its individual facts </w:t>
      </w:r>
      <w:r w:rsidRPr="00043455">
        <w:rPr>
          <w:rFonts w:ascii="Trebuchet MS" w:hAnsi="Trebuchet MS" w:cs="Arial"/>
          <w:sz w:val="22"/>
          <w:szCs w:val="22"/>
        </w:rPr>
        <w:t>and discuss any issues that are raised</w:t>
      </w:r>
      <w:r w:rsidR="00311757">
        <w:rPr>
          <w:rFonts w:ascii="Trebuchet MS" w:hAnsi="Trebuchet MS" w:cs="Arial"/>
          <w:sz w:val="22"/>
          <w:szCs w:val="22"/>
        </w:rPr>
        <w:t>. D</w:t>
      </w:r>
      <w:r w:rsidRPr="00043455">
        <w:rPr>
          <w:rFonts w:ascii="Trebuchet MS" w:hAnsi="Trebuchet MS" w:cs="Arial"/>
          <w:sz w:val="22"/>
          <w:szCs w:val="22"/>
        </w:rPr>
        <w:t>ecisions</w:t>
      </w:r>
      <w:r w:rsidR="00311757">
        <w:rPr>
          <w:rFonts w:ascii="Trebuchet MS" w:hAnsi="Trebuchet MS" w:cs="Arial"/>
          <w:sz w:val="22"/>
          <w:szCs w:val="22"/>
        </w:rPr>
        <w:t xml:space="preserve"> will be made</w:t>
      </w:r>
      <w:r w:rsidRPr="00043455">
        <w:rPr>
          <w:rFonts w:ascii="Trebuchet MS" w:hAnsi="Trebuchet MS" w:cs="Arial"/>
          <w:sz w:val="22"/>
          <w:szCs w:val="22"/>
        </w:rPr>
        <w:t xml:space="preserve"> on a majority basis.  </w:t>
      </w:r>
    </w:p>
    <w:p w14:paraId="53D48C78" w14:textId="77777777" w:rsidR="005B46D4" w:rsidRPr="00043455" w:rsidRDefault="005B46D4" w:rsidP="00581797">
      <w:pPr>
        <w:rPr>
          <w:rFonts w:ascii="Trebuchet MS" w:hAnsi="Trebuchet MS" w:cs="Arial"/>
          <w:sz w:val="22"/>
          <w:szCs w:val="22"/>
        </w:rPr>
      </w:pPr>
    </w:p>
    <w:p w14:paraId="46A8095E" w14:textId="4415C822" w:rsidR="00C27F9A" w:rsidRDefault="00C27F9A" w:rsidP="00986B3C">
      <w:pPr>
        <w:pStyle w:val="ListParagraph"/>
        <w:numPr>
          <w:ilvl w:val="0"/>
          <w:numId w:val="14"/>
        </w:numPr>
        <w:spacing w:after="0"/>
        <w:jc w:val="both"/>
        <w:rPr>
          <w:rFonts w:ascii="Trebuchet MS" w:hAnsi="Trebuchet MS" w:cs="Arial"/>
        </w:rPr>
      </w:pPr>
      <w:r w:rsidRPr="00C27F9A">
        <w:rPr>
          <w:rFonts w:ascii="Trebuchet MS" w:hAnsi="Trebuchet MS" w:cs="Arial"/>
        </w:rPr>
        <w:t xml:space="preserve">The IAC will consider all the facts in line with the </w:t>
      </w:r>
      <w:r w:rsidR="00364A63">
        <w:rPr>
          <w:rFonts w:ascii="Trebuchet MS" w:hAnsi="Trebuchet MS" w:cs="Arial"/>
        </w:rPr>
        <w:t>P</w:t>
      </w:r>
      <w:r w:rsidRPr="00C27F9A">
        <w:rPr>
          <w:rFonts w:ascii="Trebuchet MS" w:hAnsi="Trebuchet MS" w:cs="Arial"/>
        </w:rPr>
        <w:t xml:space="preserve">rofessional </w:t>
      </w:r>
      <w:r w:rsidR="00364A63">
        <w:rPr>
          <w:rFonts w:ascii="Trebuchet MS" w:hAnsi="Trebuchet MS" w:cs="Arial"/>
        </w:rPr>
        <w:t>S</w:t>
      </w:r>
      <w:r w:rsidRPr="00C27F9A">
        <w:rPr>
          <w:rFonts w:ascii="Trebuchet MS" w:hAnsi="Trebuchet MS" w:cs="Arial"/>
        </w:rPr>
        <w:t xml:space="preserve">tandards that were in effect when the </w:t>
      </w:r>
      <w:r w:rsidR="00364A63">
        <w:rPr>
          <w:rFonts w:ascii="Trebuchet MS" w:hAnsi="Trebuchet MS" w:cs="Arial"/>
        </w:rPr>
        <w:t>M</w:t>
      </w:r>
      <w:r w:rsidRPr="00C27F9A">
        <w:rPr>
          <w:rFonts w:ascii="Trebuchet MS" w:hAnsi="Trebuchet MS" w:cs="Arial"/>
        </w:rPr>
        <w:t>ember was in membership and when the alleged breaches took place.</w:t>
      </w:r>
    </w:p>
    <w:p w14:paraId="12AB94A6" w14:textId="27E12258" w:rsidR="00986B3C" w:rsidRPr="00986B3C" w:rsidRDefault="00986B3C" w:rsidP="00986B3C">
      <w:pPr>
        <w:jc w:val="both"/>
        <w:rPr>
          <w:rFonts w:ascii="Trebuchet MS" w:hAnsi="Trebuchet MS" w:cs="Arial"/>
        </w:rPr>
      </w:pPr>
    </w:p>
    <w:p w14:paraId="75954A32" w14:textId="2786B959" w:rsidR="00F0479B" w:rsidRPr="00043455" w:rsidRDefault="00F0479B" w:rsidP="00986B3C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>The Chair</w:t>
      </w:r>
      <w:r w:rsidR="00364A63">
        <w:rPr>
          <w:rFonts w:ascii="Trebuchet MS" w:hAnsi="Trebuchet MS" w:cs="Arial"/>
          <w:sz w:val="22"/>
          <w:szCs w:val="22"/>
        </w:rPr>
        <w:t xml:space="preserve"> will</w:t>
      </w:r>
      <w:r w:rsidRPr="00043455">
        <w:rPr>
          <w:rFonts w:ascii="Trebuchet MS" w:hAnsi="Trebuchet MS" w:cs="Arial"/>
          <w:sz w:val="22"/>
          <w:szCs w:val="22"/>
        </w:rPr>
        <w:t xml:space="preserve"> sign the I</w:t>
      </w:r>
      <w:r w:rsidR="00E51F29" w:rsidRPr="00043455">
        <w:rPr>
          <w:rFonts w:ascii="Trebuchet MS" w:hAnsi="Trebuchet MS" w:cs="Arial"/>
          <w:sz w:val="22"/>
          <w:szCs w:val="22"/>
        </w:rPr>
        <w:t>AC</w:t>
      </w:r>
      <w:r w:rsidRPr="00043455">
        <w:rPr>
          <w:rFonts w:ascii="Trebuchet MS" w:hAnsi="Trebuchet MS" w:cs="Arial"/>
          <w:sz w:val="22"/>
          <w:szCs w:val="22"/>
        </w:rPr>
        <w:t>’s decision, which will be delivered to the Registrar.</w:t>
      </w:r>
    </w:p>
    <w:p w14:paraId="7B4C61DD" w14:textId="3C675E13" w:rsidR="00D27E50" w:rsidRDefault="00D27E50" w:rsidP="006B1D17">
      <w:pPr>
        <w:rPr>
          <w:rFonts w:ascii="Trebuchet MS" w:hAnsi="Trebuchet MS" w:cs="Arial"/>
          <w:b/>
          <w:sz w:val="22"/>
          <w:szCs w:val="22"/>
        </w:rPr>
      </w:pPr>
    </w:p>
    <w:p w14:paraId="6490C974" w14:textId="77777777" w:rsidR="00986B3C" w:rsidRPr="00043455" w:rsidRDefault="00986B3C" w:rsidP="006B1D17">
      <w:pPr>
        <w:rPr>
          <w:rFonts w:ascii="Trebuchet MS" w:hAnsi="Trebuchet MS" w:cs="Arial"/>
          <w:b/>
          <w:sz w:val="22"/>
          <w:szCs w:val="22"/>
        </w:rPr>
      </w:pPr>
    </w:p>
    <w:p w14:paraId="3C53454F" w14:textId="55F3C417" w:rsidR="00631DCE" w:rsidRPr="00043455" w:rsidRDefault="00B4536C" w:rsidP="006B1D17">
      <w:pPr>
        <w:rPr>
          <w:rFonts w:ascii="Trebuchet MS" w:hAnsi="Trebuchet MS" w:cs="Arial"/>
          <w:b/>
          <w:sz w:val="22"/>
          <w:szCs w:val="22"/>
        </w:rPr>
      </w:pPr>
      <w:r w:rsidRPr="00043455">
        <w:rPr>
          <w:rFonts w:ascii="Trebuchet MS" w:hAnsi="Trebuchet MS" w:cs="Arial"/>
          <w:b/>
          <w:sz w:val="22"/>
          <w:szCs w:val="22"/>
        </w:rPr>
        <w:t xml:space="preserve">Applying the </w:t>
      </w:r>
      <w:r w:rsidR="00490CCA" w:rsidRPr="00043455">
        <w:rPr>
          <w:rFonts w:ascii="Trebuchet MS" w:hAnsi="Trebuchet MS" w:cs="Arial"/>
          <w:b/>
          <w:sz w:val="22"/>
          <w:szCs w:val="22"/>
        </w:rPr>
        <w:t>proceedings</w:t>
      </w:r>
      <w:r w:rsidR="00E40CED" w:rsidRPr="00043455">
        <w:rPr>
          <w:rFonts w:ascii="Trebuchet MS" w:hAnsi="Trebuchet MS" w:cs="Arial"/>
          <w:b/>
          <w:sz w:val="22"/>
          <w:szCs w:val="22"/>
        </w:rPr>
        <w:t xml:space="preserve"> </w:t>
      </w:r>
      <w:r w:rsidRPr="00043455">
        <w:rPr>
          <w:rFonts w:ascii="Trebuchet MS" w:hAnsi="Trebuchet MS" w:cs="Arial"/>
          <w:b/>
          <w:sz w:val="22"/>
          <w:szCs w:val="22"/>
        </w:rPr>
        <w:t>test</w:t>
      </w:r>
    </w:p>
    <w:p w14:paraId="6196C270" w14:textId="77777777" w:rsidR="00631DCE" w:rsidRPr="00043455" w:rsidRDefault="00631DCE" w:rsidP="006B1D17">
      <w:pPr>
        <w:rPr>
          <w:rFonts w:ascii="Trebuchet MS" w:hAnsi="Trebuchet MS" w:cs="Arial"/>
          <w:sz w:val="22"/>
          <w:szCs w:val="22"/>
        </w:rPr>
      </w:pPr>
    </w:p>
    <w:p w14:paraId="6FAE1B40" w14:textId="5CE51CB9" w:rsidR="00B4536C" w:rsidRPr="00043455" w:rsidRDefault="004346A7" w:rsidP="00364A63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>In applying the proceedings test</w:t>
      </w:r>
      <w:r w:rsidR="002C5127" w:rsidRPr="00043455">
        <w:rPr>
          <w:rFonts w:ascii="Trebuchet MS" w:hAnsi="Trebuchet MS" w:cs="Arial"/>
          <w:sz w:val="22"/>
          <w:szCs w:val="22"/>
        </w:rPr>
        <w:t>,</w:t>
      </w:r>
      <w:r w:rsidRPr="00043455">
        <w:rPr>
          <w:rFonts w:ascii="Trebuchet MS" w:hAnsi="Trebuchet MS" w:cs="Arial"/>
          <w:sz w:val="22"/>
          <w:szCs w:val="22"/>
        </w:rPr>
        <w:t xml:space="preserve"> in accordance with paragraph 3.2 </w:t>
      </w:r>
      <w:r w:rsidR="00043455" w:rsidRPr="00043455">
        <w:rPr>
          <w:rFonts w:ascii="Trebuchet MS" w:hAnsi="Trebuchet MS" w:cs="Arial"/>
          <w:sz w:val="22"/>
          <w:szCs w:val="22"/>
        </w:rPr>
        <w:t>d</w:t>
      </w:r>
      <w:r w:rsidRPr="00043455">
        <w:rPr>
          <w:rFonts w:ascii="Trebuchet MS" w:hAnsi="Trebuchet MS" w:cs="Arial"/>
          <w:sz w:val="22"/>
          <w:szCs w:val="22"/>
        </w:rPr>
        <w:t>) of the</w:t>
      </w:r>
      <w:r w:rsidR="00364A63">
        <w:rPr>
          <w:rFonts w:ascii="Trebuchet MS" w:hAnsi="Trebuchet MS" w:cs="Arial"/>
          <w:sz w:val="22"/>
          <w:szCs w:val="22"/>
        </w:rPr>
        <w:t xml:space="preserve"> </w:t>
      </w:r>
      <w:r w:rsidR="002C5127" w:rsidRPr="00043455">
        <w:rPr>
          <w:rFonts w:ascii="Trebuchet MS" w:hAnsi="Trebuchet MS" w:cs="Arial"/>
          <w:sz w:val="22"/>
          <w:szCs w:val="22"/>
        </w:rPr>
        <w:t>PCP</w:t>
      </w:r>
      <w:r w:rsidRPr="00043455">
        <w:rPr>
          <w:rFonts w:ascii="Trebuchet MS" w:hAnsi="Trebuchet MS" w:cs="Arial"/>
          <w:sz w:val="22"/>
          <w:szCs w:val="22"/>
        </w:rPr>
        <w:t>, the I</w:t>
      </w:r>
      <w:r w:rsidR="00E51F29" w:rsidRPr="00043455">
        <w:rPr>
          <w:rFonts w:ascii="Trebuchet MS" w:hAnsi="Trebuchet MS" w:cs="Arial"/>
          <w:sz w:val="22"/>
          <w:szCs w:val="22"/>
        </w:rPr>
        <w:t>AC</w:t>
      </w:r>
      <w:r w:rsidRPr="00043455">
        <w:rPr>
          <w:rFonts w:ascii="Trebuchet MS" w:hAnsi="Trebuchet MS" w:cs="Arial"/>
          <w:sz w:val="22"/>
          <w:szCs w:val="22"/>
        </w:rPr>
        <w:t xml:space="preserve"> will first consider the facts alleged and consider whether those facts</w:t>
      </w:r>
      <w:r w:rsidR="002C5127" w:rsidRPr="00043455">
        <w:rPr>
          <w:rFonts w:ascii="Trebuchet MS" w:hAnsi="Trebuchet MS" w:cs="Arial"/>
          <w:sz w:val="22"/>
          <w:szCs w:val="22"/>
        </w:rPr>
        <w:t>,</w:t>
      </w:r>
      <w:r w:rsidRPr="00043455">
        <w:rPr>
          <w:rFonts w:ascii="Trebuchet MS" w:hAnsi="Trebuchet MS" w:cs="Arial"/>
          <w:sz w:val="22"/>
          <w:szCs w:val="22"/>
        </w:rPr>
        <w:t xml:space="preserve"> if proved</w:t>
      </w:r>
      <w:r w:rsidR="002C5127" w:rsidRPr="00043455">
        <w:rPr>
          <w:rFonts w:ascii="Trebuchet MS" w:hAnsi="Trebuchet MS" w:cs="Arial"/>
          <w:sz w:val="22"/>
          <w:szCs w:val="22"/>
        </w:rPr>
        <w:t>,</w:t>
      </w:r>
      <w:r w:rsidRPr="00043455">
        <w:rPr>
          <w:rFonts w:ascii="Trebuchet MS" w:hAnsi="Trebuchet MS" w:cs="Arial"/>
          <w:sz w:val="22"/>
          <w:szCs w:val="22"/>
        </w:rPr>
        <w:t xml:space="preserve"> would amount to </w:t>
      </w:r>
      <w:r w:rsidR="00855AC7" w:rsidRPr="00043455">
        <w:rPr>
          <w:rFonts w:ascii="Trebuchet MS" w:hAnsi="Trebuchet MS" w:cs="Arial"/>
          <w:sz w:val="22"/>
          <w:szCs w:val="22"/>
        </w:rPr>
        <w:t xml:space="preserve">a failure to meet the </w:t>
      </w:r>
      <w:r w:rsidR="00364A63">
        <w:rPr>
          <w:rFonts w:ascii="Trebuchet MS" w:hAnsi="Trebuchet MS" w:cs="Arial"/>
          <w:sz w:val="22"/>
          <w:szCs w:val="22"/>
        </w:rPr>
        <w:t>P</w:t>
      </w:r>
      <w:r w:rsidR="00855AC7" w:rsidRPr="00043455">
        <w:rPr>
          <w:rFonts w:ascii="Trebuchet MS" w:hAnsi="Trebuchet MS" w:cs="Arial"/>
          <w:sz w:val="22"/>
          <w:szCs w:val="22"/>
        </w:rPr>
        <w:t xml:space="preserve">rofessional </w:t>
      </w:r>
      <w:r w:rsidR="00364A63">
        <w:rPr>
          <w:rFonts w:ascii="Trebuchet MS" w:hAnsi="Trebuchet MS" w:cs="Arial"/>
          <w:sz w:val="22"/>
          <w:szCs w:val="22"/>
        </w:rPr>
        <w:t>S</w:t>
      </w:r>
      <w:r w:rsidR="00855AC7" w:rsidRPr="00043455">
        <w:rPr>
          <w:rFonts w:ascii="Trebuchet MS" w:hAnsi="Trebuchet MS" w:cs="Arial"/>
          <w:sz w:val="22"/>
          <w:szCs w:val="22"/>
        </w:rPr>
        <w:t>tandards</w:t>
      </w:r>
      <w:r w:rsidRPr="00043455">
        <w:rPr>
          <w:rFonts w:ascii="Trebuchet MS" w:hAnsi="Trebuchet MS" w:cs="Arial"/>
          <w:sz w:val="22"/>
          <w:szCs w:val="22"/>
        </w:rPr>
        <w:t>. If the IAC decides that they would not, the proceedings test is not met.</w:t>
      </w:r>
    </w:p>
    <w:p w14:paraId="05585AEB" w14:textId="77777777" w:rsidR="004346A7" w:rsidRPr="00043455" w:rsidRDefault="004346A7" w:rsidP="006B1D17">
      <w:pPr>
        <w:ind w:left="720"/>
        <w:rPr>
          <w:rFonts w:ascii="Trebuchet MS" w:hAnsi="Trebuchet MS" w:cs="Arial"/>
          <w:sz w:val="22"/>
          <w:szCs w:val="22"/>
        </w:rPr>
      </w:pPr>
    </w:p>
    <w:p w14:paraId="29A495CE" w14:textId="4B3A0B58" w:rsidR="004346A7" w:rsidRPr="00043455" w:rsidRDefault="00B4536C" w:rsidP="00364A63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043455">
        <w:rPr>
          <w:rFonts w:ascii="Trebuchet MS" w:hAnsi="Trebuchet MS" w:cs="Arial"/>
          <w:sz w:val="22"/>
          <w:szCs w:val="22"/>
        </w:rPr>
        <w:t xml:space="preserve">Secondly, </w:t>
      </w:r>
      <w:r w:rsidR="005D2771" w:rsidRPr="00043455">
        <w:rPr>
          <w:rFonts w:ascii="Trebuchet MS" w:hAnsi="Trebuchet MS" w:cs="Arial"/>
          <w:sz w:val="22"/>
          <w:szCs w:val="22"/>
        </w:rPr>
        <w:t>the I</w:t>
      </w:r>
      <w:r w:rsidR="00E51F29" w:rsidRPr="00043455">
        <w:rPr>
          <w:rFonts w:ascii="Trebuchet MS" w:hAnsi="Trebuchet MS" w:cs="Arial"/>
          <w:sz w:val="22"/>
          <w:szCs w:val="22"/>
        </w:rPr>
        <w:t>AC</w:t>
      </w:r>
      <w:r w:rsidR="005D2771" w:rsidRPr="00043455">
        <w:rPr>
          <w:rFonts w:ascii="Trebuchet MS" w:hAnsi="Trebuchet MS" w:cs="Arial"/>
          <w:sz w:val="22"/>
          <w:szCs w:val="22"/>
        </w:rPr>
        <w:t xml:space="preserve"> </w:t>
      </w:r>
      <w:r w:rsidR="00490CCA" w:rsidRPr="00043455">
        <w:rPr>
          <w:rFonts w:ascii="Trebuchet MS" w:hAnsi="Trebuchet MS" w:cs="Arial"/>
          <w:sz w:val="22"/>
          <w:szCs w:val="22"/>
        </w:rPr>
        <w:t>will</w:t>
      </w:r>
      <w:r w:rsidR="00E40CED" w:rsidRPr="00043455">
        <w:rPr>
          <w:rFonts w:ascii="Trebuchet MS" w:hAnsi="Trebuchet MS" w:cs="Arial"/>
          <w:sz w:val="22"/>
          <w:szCs w:val="22"/>
        </w:rPr>
        <w:t xml:space="preserve"> </w:t>
      </w:r>
      <w:r w:rsidR="001A7D88" w:rsidRPr="00043455">
        <w:rPr>
          <w:rFonts w:ascii="Trebuchet MS" w:hAnsi="Trebuchet MS" w:cs="Arial"/>
          <w:sz w:val="22"/>
          <w:szCs w:val="22"/>
        </w:rPr>
        <w:t>consider whether there is a realistic prospect that facts</w:t>
      </w:r>
      <w:r w:rsidR="001A7D88" w:rsidRPr="00043455">
        <w:rPr>
          <w:rFonts w:ascii="Trebuchet MS" w:hAnsi="Trebuchet MS"/>
          <w:sz w:val="22"/>
          <w:szCs w:val="22"/>
        </w:rPr>
        <w:t xml:space="preserve"> </w:t>
      </w:r>
      <w:r w:rsidR="001A7D88" w:rsidRPr="00043455">
        <w:rPr>
          <w:rFonts w:ascii="Trebuchet MS" w:hAnsi="Trebuchet MS" w:cs="Arial"/>
          <w:sz w:val="22"/>
          <w:szCs w:val="22"/>
        </w:rPr>
        <w:t xml:space="preserve">justifying a finding of </w:t>
      </w:r>
      <w:r w:rsidR="00855AC7" w:rsidRPr="00043455">
        <w:rPr>
          <w:rFonts w:ascii="Trebuchet MS" w:hAnsi="Trebuchet MS" w:cs="Arial"/>
          <w:sz w:val="22"/>
          <w:szCs w:val="22"/>
        </w:rPr>
        <w:t xml:space="preserve">such a failure </w:t>
      </w:r>
      <w:r w:rsidR="001A7D88" w:rsidRPr="00043455">
        <w:rPr>
          <w:rFonts w:ascii="Trebuchet MS" w:hAnsi="Trebuchet MS" w:cs="Arial"/>
          <w:sz w:val="22"/>
          <w:szCs w:val="22"/>
        </w:rPr>
        <w:t>will be proved</w:t>
      </w:r>
      <w:r w:rsidR="004346A7" w:rsidRPr="00043455">
        <w:rPr>
          <w:rFonts w:ascii="Trebuchet MS" w:hAnsi="Trebuchet MS" w:cs="Arial"/>
          <w:sz w:val="22"/>
          <w:szCs w:val="22"/>
        </w:rPr>
        <w:t>.</w:t>
      </w:r>
    </w:p>
    <w:p w14:paraId="2A13CEAA" w14:textId="77777777" w:rsidR="00360B1F" w:rsidRPr="00043455" w:rsidRDefault="00360B1F" w:rsidP="006B1D17">
      <w:pPr>
        <w:rPr>
          <w:rFonts w:ascii="Trebuchet MS" w:hAnsi="Trebuchet MS" w:cs="Arial"/>
          <w:sz w:val="22"/>
          <w:szCs w:val="22"/>
        </w:rPr>
      </w:pPr>
    </w:p>
    <w:p w14:paraId="54EC0688" w14:textId="444644EB" w:rsidR="00631DCE" w:rsidRPr="002C6A62" w:rsidRDefault="00360B1F" w:rsidP="00364A63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581797">
        <w:rPr>
          <w:rFonts w:ascii="Trebuchet MS" w:hAnsi="Trebuchet MS" w:cs="Arial"/>
          <w:sz w:val="22"/>
          <w:szCs w:val="22"/>
        </w:rPr>
        <w:t>The</w:t>
      </w:r>
      <w:r w:rsidR="002A5209" w:rsidRPr="009A37BF">
        <w:rPr>
          <w:rFonts w:ascii="Trebuchet MS" w:hAnsi="Trebuchet MS" w:cs="Arial"/>
          <w:sz w:val="22"/>
          <w:szCs w:val="22"/>
        </w:rPr>
        <w:t xml:space="preserve"> I</w:t>
      </w:r>
      <w:r w:rsidR="00E51F29" w:rsidRPr="002C6A62">
        <w:rPr>
          <w:rFonts w:ascii="Trebuchet MS" w:hAnsi="Trebuchet MS" w:cs="Arial"/>
          <w:sz w:val="22"/>
          <w:szCs w:val="22"/>
        </w:rPr>
        <w:t>AC</w:t>
      </w:r>
      <w:r w:rsidR="002A5209" w:rsidRPr="002C6A62">
        <w:rPr>
          <w:rFonts w:ascii="Trebuchet MS" w:hAnsi="Trebuchet MS" w:cs="Arial"/>
          <w:sz w:val="22"/>
          <w:szCs w:val="22"/>
        </w:rPr>
        <w:t xml:space="preserve"> </w:t>
      </w:r>
      <w:r w:rsidR="00364A63">
        <w:rPr>
          <w:rFonts w:ascii="Trebuchet MS" w:hAnsi="Trebuchet MS" w:cs="Arial"/>
          <w:sz w:val="22"/>
          <w:szCs w:val="22"/>
        </w:rPr>
        <w:t xml:space="preserve">will </w:t>
      </w:r>
      <w:r w:rsidR="002A5209" w:rsidRPr="002C6A62">
        <w:rPr>
          <w:rFonts w:ascii="Trebuchet MS" w:hAnsi="Trebuchet MS" w:cs="Arial"/>
          <w:sz w:val="22"/>
          <w:szCs w:val="22"/>
        </w:rPr>
        <w:t xml:space="preserve">consider </w:t>
      </w:r>
      <w:r w:rsidRPr="002C6A62">
        <w:rPr>
          <w:rFonts w:ascii="Trebuchet MS" w:hAnsi="Trebuchet MS" w:cs="Arial"/>
          <w:sz w:val="22"/>
          <w:szCs w:val="22"/>
        </w:rPr>
        <w:t>whether there is a ‘realistic’ as opposed to a ‘fanciful</w:t>
      </w:r>
      <w:r w:rsidR="0093447E" w:rsidRPr="002C6A62">
        <w:rPr>
          <w:rFonts w:ascii="Trebuchet MS" w:hAnsi="Trebuchet MS" w:cs="Arial"/>
          <w:sz w:val="22"/>
          <w:szCs w:val="22"/>
        </w:rPr>
        <w:t>’</w:t>
      </w:r>
      <w:r w:rsidRPr="002C6A62">
        <w:rPr>
          <w:rFonts w:ascii="Trebuchet MS" w:hAnsi="Trebuchet MS" w:cs="Arial"/>
          <w:sz w:val="22"/>
          <w:szCs w:val="22"/>
        </w:rPr>
        <w:t xml:space="preserve"> prospect of success</w:t>
      </w:r>
      <w:r w:rsidR="0093447E" w:rsidRPr="002C6A62">
        <w:rPr>
          <w:rFonts w:ascii="Trebuchet MS" w:hAnsi="Trebuchet MS" w:cs="Arial"/>
          <w:sz w:val="22"/>
          <w:szCs w:val="22"/>
        </w:rPr>
        <w:t>.</w:t>
      </w:r>
      <w:r w:rsidRPr="002C6A62">
        <w:rPr>
          <w:rFonts w:ascii="Trebuchet MS" w:hAnsi="Trebuchet MS" w:cs="Arial"/>
          <w:sz w:val="22"/>
          <w:szCs w:val="22"/>
        </w:rPr>
        <w:t xml:space="preserve">  </w:t>
      </w:r>
    </w:p>
    <w:p w14:paraId="7DC360C6" w14:textId="77777777" w:rsidR="00E165D2" w:rsidRPr="00043455" w:rsidRDefault="00E165D2" w:rsidP="006B1D17">
      <w:pPr>
        <w:rPr>
          <w:rFonts w:ascii="Trebuchet MS" w:hAnsi="Trebuchet MS" w:cs="Arial"/>
          <w:sz w:val="22"/>
          <w:szCs w:val="22"/>
        </w:rPr>
      </w:pPr>
    </w:p>
    <w:p w14:paraId="4B64962C" w14:textId="0A17E654" w:rsidR="00E165D2" w:rsidRPr="001857E0" w:rsidRDefault="00E165D2" w:rsidP="00364A63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  <w:lang w:eastAsia="en-GB"/>
        </w:rPr>
      </w:pPr>
      <w:r w:rsidRPr="001857E0">
        <w:rPr>
          <w:rFonts w:ascii="Trebuchet MS" w:hAnsi="Trebuchet MS" w:cs="Arial"/>
          <w:sz w:val="22"/>
          <w:szCs w:val="22"/>
          <w:lang w:eastAsia="en-GB"/>
        </w:rPr>
        <w:t xml:space="preserve">The IAC </w:t>
      </w:r>
      <w:r w:rsidR="00B4536C" w:rsidRPr="001857E0">
        <w:rPr>
          <w:rFonts w:ascii="Trebuchet MS" w:hAnsi="Trebuchet MS" w:cs="Arial"/>
          <w:sz w:val="22"/>
          <w:szCs w:val="22"/>
          <w:lang w:eastAsia="en-GB"/>
        </w:rPr>
        <w:t>should</w:t>
      </w:r>
      <w:r w:rsidR="001D4A16" w:rsidRPr="001857E0">
        <w:rPr>
          <w:rFonts w:ascii="Trebuchet MS" w:hAnsi="Trebuchet MS" w:cs="Arial"/>
          <w:sz w:val="22"/>
          <w:szCs w:val="22"/>
          <w:lang w:eastAsia="en-GB"/>
        </w:rPr>
        <w:t xml:space="preserve"> </w:t>
      </w:r>
      <w:r w:rsidR="002C6A62" w:rsidRPr="001857E0">
        <w:rPr>
          <w:rFonts w:ascii="Trebuchet MS" w:hAnsi="Trebuchet MS" w:cs="Arial"/>
          <w:sz w:val="22"/>
          <w:szCs w:val="22"/>
          <w:lang w:eastAsia="en-GB"/>
        </w:rPr>
        <w:t>consider</w:t>
      </w:r>
      <w:r w:rsidR="001D4A16" w:rsidRPr="001857E0">
        <w:rPr>
          <w:rFonts w:ascii="Trebuchet MS" w:hAnsi="Trebuchet MS" w:cs="Arial"/>
          <w:sz w:val="22"/>
          <w:szCs w:val="22"/>
          <w:lang w:eastAsia="en-GB"/>
        </w:rPr>
        <w:t xml:space="preserve"> the </w:t>
      </w:r>
      <w:r w:rsidR="00581797" w:rsidRPr="001857E0">
        <w:rPr>
          <w:rFonts w:ascii="Trebuchet MS" w:hAnsi="Trebuchet MS" w:cs="Arial"/>
          <w:sz w:val="22"/>
          <w:szCs w:val="22"/>
          <w:lang w:eastAsia="en-GB"/>
        </w:rPr>
        <w:t xml:space="preserve">explanations and representations of the </w:t>
      </w:r>
      <w:r w:rsidR="00B63ED2">
        <w:rPr>
          <w:rFonts w:ascii="Trebuchet MS" w:hAnsi="Trebuchet MS" w:cs="Arial"/>
          <w:sz w:val="22"/>
          <w:szCs w:val="22"/>
          <w:lang w:eastAsia="en-GB"/>
        </w:rPr>
        <w:t>M</w:t>
      </w:r>
      <w:r w:rsidR="001D4A16" w:rsidRPr="001857E0">
        <w:rPr>
          <w:rFonts w:ascii="Trebuchet MS" w:hAnsi="Trebuchet MS" w:cs="Arial"/>
          <w:sz w:val="22"/>
          <w:szCs w:val="22"/>
          <w:lang w:eastAsia="en-GB"/>
        </w:rPr>
        <w:t>ember</w:t>
      </w:r>
      <w:r w:rsidRPr="001857E0">
        <w:rPr>
          <w:rFonts w:ascii="Trebuchet MS" w:hAnsi="Trebuchet MS" w:cs="Arial"/>
          <w:sz w:val="22"/>
          <w:szCs w:val="22"/>
          <w:lang w:eastAsia="en-GB"/>
        </w:rPr>
        <w:t>.</w:t>
      </w:r>
      <w:r w:rsidR="00625034" w:rsidRPr="00364A63">
        <w:rPr>
          <w:rFonts w:ascii="Trebuchet MS" w:hAnsi="Trebuchet MS" w:cs="Arial"/>
          <w:sz w:val="22"/>
          <w:szCs w:val="22"/>
          <w:lang w:eastAsia="en-GB"/>
        </w:rPr>
        <w:t xml:space="preserve"> </w:t>
      </w:r>
      <w:r w:rsidRPr="001857E0">
        <w:rPr>
          <w:rFonts w:ascii="Trebuchet MS" w:hAnsi="Trebuchet MS" w:cs="Arial"/>
          <w:sz w:val="22"/>
          <w:szCs w:val="22"/>
          <w:lang w:eastAsia="en-GB"/>
        </w:rPr>
        <w:t xml:space="preserve"> A realistic prospect of a finding means that the Professional Conduct Panel</w:t>
      </w:r>
      <w:r w:rsidR="004E1A33" w:rsidRPr="001857E0">
        <w:rPr>
          <w:rFonts w:ascii="Trebuchet MS" w:hAnsi="Trebuchet MS" w:cs="Arial"/>
          <w:sz w:val="22"/>
          <w:szCs w:val="22"/>
          <w:lang w:eastAsia="en-GB"/>
        </w:rPr>
        <w:t>,</w:t>
      </w:r>
      <w:r w:rsidRPr="001857E0">
        <w:rPr>
          <w:rFonts w:ascii="Trebuchet MS" w:hAnsi="Trebuchet MS" w:cs="Arial"/>
          <w:sz w:val="22"/>
          <w:szCs w:val="22"/>
          <w:lang w:eastAsia="en-GB"/>
        </w:rPr>
        <w:t xml:space="preserve"> properly directed, is more likely than not to make a finding of </w:t>
      </w:r>
      <w:r w:rsidR="00855AC7" w:rsidRPr="001857E0">
        <w:rPr>
          <w:rFonts w:ascii="Trebuchet MS" w:hAnsi="Trebuchet MS" w:cs="Arial"/>
          <w:sz w:val="22"/>
          <w:szCs w:val="22"/>
          <w:lang w:eastAsia="en-GB"/>
        </w:rPr>
        <w:t xml:space="preserve">a failure to meet the </w:t>
      </w:r>
      <w:r w:rsidR="00B63ED2">
        <w:rPr>
          <w:rFonts w:ascii="Trebuchet MS" w:hAnsi="Trebuchet MS" w:cs="Arial"/>
          <w:sz w:val="22"/>
          <w:szCs w:val="22"/>
          <w:lang w:eastAsia="en-GB"/>
        </w:rPr>
        <w:t>P</w:t>
      </w:r>
      <w:r w:rsidR="00855AC7" w:rsidRPr="001857E0">
        <w:rPr>
          <w:rFonts w:ascii="Trebuchet MS" w:hAnsi="Trebuchet MS" w:cs="Arial"/>
          <w:sz w:val="22"/>
          <w:szCs w:val="22"/>
          <w:lang w:eastAsia="en-GB"/>
        </w:rPr>
        <w:t xml:space="preserve">rofessional </w:t>
      </w:r>
      <w:r w:rsidR="00B63ED2">
        <w:rPr>
          <w:rFonts w:ascii="Trebuchet MS" w:hAnsi="Trebuchet MS" w:cs="Arial"/>
          <w:sz w:val="22"/>
          <w:szCs w:val="22"/>
          <w:lang w:eastAsia="en-GB"/>
        </w:rPr>
        <w:t>S</w:t>
      </w:r>
      <w:r w:rsidR="00855AC7" w:rsidRPr="001857E0">
        <w:rPr>
          <w:rFonts w:ascii="Trebuchet MS" w:hAnsi="Trebuchet MS" w:cs="Arial"/>
          <w:sz w:val="22"/>
          <w:szCs w:val="22"/>
          <w:lang w:eastAsia="en-GB"/>
        </w:rPr>
        <w:t xml:space="preserve">tandards </w:t>
      </w:r>
      <w:r w:rsidRPr="001857E0">
        <w:rPr>
          <w:rFonts w:ascii="Trebuchet MS" w:hAnsi="Trebuchet MS" w:cs="Arial"/>
          <w:sz w:val="22"/>
          <w:szCs w:val="22"/>
          <w:lang w:eastAsia="en-GB"/>
        </w:rPr>
        <w:t xml:space="preserve">against the </w:t>
      </w:r>
      <w:r w:rsidR="002F084B" w:rsidRPr="001857E0">
        <w:rPr>
          <w:rFonts w:ascii="Trebuchet MS" w:hAnsi="Trebuchet MS" w:cs="Arial"/>
          <w:sz w:val="22"/>
          <w:szCs w:val="22"/>
          <w:lang w:eastAsia="en-GB"/>
        </w:rPr>
        <w:t>Member</w:t>
      </w:r>
      <w:r w:rsidRPr="001857E0">
        <w:rPr>
          <w:rFonts w:ascii="Trebuchet MS" w:hAnsi="Trebuchet MS" w:cs="Arial"/>
          <w:sz w:val="22"/>
          <w:szCs w:val="22"/>
          <w:lang w:eastAsia="en-GB"/>
        </w:rPr>
        <w:t xml:space="preserve">. </w:t>
      </w:r>
      <w:r w:rsidR="004E1A33" w:rsidRPr="001857E0">
        <w:rPr>
          <w:rFonts w:ascii="Trebuchet MS" w:hAnsi="Trebuchet MS" w:cs="Arial"/>
          <w:sz w:val="22"/>
          <w:szCs w:val="22"/>
          <w:lang w:eastAsia="en-GB"/>
        </w:rPr>
        <w:t>T</w:t>
      </w:r>
      <w:r w:rsidRPr="001857E0">
        <w:rPr>
          <w:rFonts w:ascii="Trebuchet MS" w:hAnsi="Trebuchet MS" w:cs="Arial"/>
          <w:sz w:val="22"/>
          <w:szCs w:val="22"/>
          <w:lang w:eastAsia="en-GB"/>
        </w:rPr>
        <w:t xml:space="preserve">he IAC </w:t>
      </w:r>
      <w:r w:rsidR="004E1A33" w:rsidRPr="001857E0">
        <w:rPr>
          <w:rFonts w:ascii="Trebuchet MS" w:hAnsi="Trebuchet MS" w:cs="Arial"/>
          <w:sz w:val="22"/>
          <w:szCs w:val="22"/>
          <w:lang w:eastAsia="en-GB"/>
        </w:rPr>
        <w:t xml:space="preserve">should </w:t>
      </w:r>
      <w:r w:rsidRPr="001857E0">
        <w:rPr>
          <w:rFonts w:ascii="Trebuchet MS" w:hAnsi="Trebuchet MS" w:cs="Arial"/>
          <w:sz w:val="22"/>
          <w:szCs w:val="22"/>
          <w:lang w:eastAsia="en-GB"/>
        </w:rPr>
        <w:t xml:space="preserve">consider whether the </w:t>
      </w:r>
      <w:r w:rsidR="004E1A33" w:rsidRPr="001857E0">
        <w:rPr>
          <w:rFonts w:ascii="Trebuchet MS" w:hAnsi="Trebuchet MS" w:cs="Arial"/>
          <w:sz w:val="22"/>
          <w:szCs w:val="22"/>
          <w:lang w:eastAsia="en-GB"/>
        </w:rPr>
        <w:t xml:space="preserve">available </w:t>
      </w:r>
      <w:r w:rsidRPr="001857E0">
        <w:rPr>
          <w:rFonts w:ascii="Trebuchet MS" w:hAnsi="Trebuchet MS" w:cs="Arial"/>
          <w:sz w:val="22"/>
          <w:szCs w:val="22"/>
          <w:lang w:eastAsia="en-GB"/>
        </w:rPr>
        <w:t>evidence is reliable.</w:t>
      </w:r>
    </w:p>
    <w:p w14:paraId="6CE1F4C4" w14:textId="77777777" w:rsidR="00E165D2" w:rsidRPr="006B1D17" w:rsidRDefault="00E165D2" w:rsidP="006B1D17">
      <w:pPr>
        <w:rPr>
          <w:rFonts w:ascii="Trebuchet MS" w:hAnsi="Trebuchet MS" w:cs="Arial"/>
          <w:sz w:val="22"/>
          <w:szCs w:val="22"/>
          <w:highlight w:val="yellow"/>
        </w:rPr>
      </w:pPr>
    </w:p>
    <w:p w14:paraId="3377FACA" w14:textId="771D9918" w:rsidR="005F0D93" w:rsidRPr="001857E0" w:rsidRDefault="00B614BD" w:rsidP="00B63ED2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1857E0">
        <w:rPr>
          <w:rFonts w:ascii="Trebuchet MS" w:hAnsi="Trebuchet MS" w:cs="Arial"/>
          <w:sz w:val="22"/>
          <w:szCs w:val="22"/>
        </w:rPr>
        <w:t>The I</w:t>
      </w:r>
      <w:r w:rsidR="00E51F29" w:rsidRPr="001857E0">
        <w:rPr>
          <w:rFonts w:ascii="Trebuchet MS" w:hAnsi="Trebuchet MS" w:cs="Arial"/>
          <w:sz w:val="22"/>
          <w:szCs w:val="22"/>
        </w:rPr>
        <w:t>AC</w:t>
      </w:r>
      <w:r w:rsidRPr="001857E0">
        <w:rPr>
          <w:rFonts w:ascii="Trebuchet MS" w:hAnsi="Trebuchet MS" w:cs="Arial"/>
          <w:sz w:val="22"/>
          <w:szCs w:val="22"/>
        </w:rPr>
        <w:t xml:space="preserve"> </w:t>
      </w:r>
      <w:r w:rsidR="00B4536C" w:rsidRPr="001857E0">
        <w:rPr>
          <w:rFonts w:ascii="Trebuchet MS" w:hAnsi="Trebuchet MS" w:cs="Arial"/>
          <w:sz w:val="22"/>
          <w:szCs w:val="22"/>
        </w:rPr>
        <w:t>will have regard to the fact</w:t>
      </w:r>
      <w:r w:rsidR="005F0D93" w:rsidRPr="001857E0">
        <w:rPr>
          <w:rFonts w:ascii="Trebuchet MS" w:hAnsi="Trebuchet MS" w:cs="Arial"/>
          <w:sz w:val="22"/>
          <w:szCs w:val="22"/>
        </w:rPr>
        <w:t xml:space="preserve"> that the Professional Conduct Panel is required to </w:t>
      </w:r>
      <w:r w:rsidR="004E1A33" w:rsidRPr="001857E0">
        <w:rPr>
          <w:rFonts w:ascii="Trebuchet MS" w:hAnsi="Trebuchet MS" w:cs="Arial"/>
          <w:sz w:val="22"/>
          <w:szCs w:val="22"/>
        </w:rPr>
        <w:t>determine</w:t>
      </w:r>
      <w:r w:rsidR="005F0D93" w:rsidRPr="001857E0">
        <w:rPr>
          <w:rFonts w:ascii="Trebuchet MS" w:hAnsi="Trebuchet MS" w:cs="Arial"/>
          <w:sz w:val="22"/>
          <w:szCs w:val="22"/>
        </w:rPr>
        <w:t xml:space="preserve"> that the facts </w:t>
      </w:r>
      <w:r w:rsidR="00B4536C" w:rsidRPr="001857E0">
        <w:rPr>
          <w:rFonts w:ascii="Trebuchet MS" w:hAnsi="Trebuchet MS" w:cs="Arial"/>
          <w:sz w:val="22"/>
          <w:szCs w:val="22"/>
        </w:rPr>
        <w:t>underlying an allegation</w:t>
      </w:r>
      <w:r w:rsidR="005F0D93" w:rsidRPr="001857E0">
        <w:rPr>
          <w:rFonts w:ascii="Trebuchet MS" w:hAnsi="Trebuchet MS" w:cs="Arial"/>
          <w:sz w:val="22"/>
          <w:szCs w:val="22"/>
        </w:rPr>
        <w:t xml:space="preserve"> are more likely than not to be true </w:t>
      </w:r>
      <w:r w:rsidR="00B4536C" w:rsidRPr="001857E0">
        <w:rPr>
          <w:rFonts w:ascii="Trebuchet MS" w:hAnsi="Trebuchet MS" w:cs="Arial"/>
          <w:sz w:val="22"/>
          <w:szCs w:val="22"/>
        </w:rPr>
        <w:t>(</w:t>
      </w:r>
      <w:r w:rsidR="005F0D93" w:rsidRPr="001857E0">
        <w:rPr>
          <w:rFonts w:ascii="Trebuchet MS" w:hAnsi="Trebuchet MS" w:cs="Arial"/>
          <w:sz w:val="22"/>
          <w:szCs w:val="22"/>
        </w:rPr>
        <w:t>on the balance of probabilities</w:t>
      </w:r>
      <w:r w:rsidR="00B4536C" w:rsidRPr="001857E0">
        <w:rPr>
          <w:rFonts w:ascii="Trebuchet MS" w:hAnsi="Trebuchet MS" w:cs="Arial"/>
          <w:sz w:val="22"/>
          <w:szCs w:val="22"/>
        </w:rPr>
        <w:t>)</w:t>
      </w:r>
      <w:r w:rsidR="005F0D93" w:rsidRPr="001857E0">
        <w:rPr>
          <w:rFonts w:ascii="Trebuchet MS" w:hAnsi="Trebuchet MS" w:cs="Arial"/>
          <w:sz w:val="22"/>
          <w:szCs w:val="22"/>
        </w:rPr>
        <w:t>.</w:t>
      </w:r>
      <w:r w:rsidR="00A16BA4" w:rsidRPr="001857E0">
        <w:rPr>
          <w:rFonts w:ascii="Trebuchet MS" w:hAnsi="Trebuchet MS" w:cs="Arial"/>
          <w:sz w:val="22"/>
          <w:szCs w:val="22"/>
        </w:rPr>
        <w:t xml:space="preserve">  </w:t>
      </w:r>
      <w:r w:rsidR="00332DAF" w:rsidRPr="001857E0">
        <w:rPr>
          <w:rFonts w:ascii="Trebuchet MS" w:hAnsi="Trebuchet MS" w:cs="Arial"/>
          <w:sz w:val="22"/>
          <w:szCs w:val="22"/>
        </w:rPr>
        <w:t>The I</w:t>
      </w:r>
      <w:r w:rsidR="00E51F29" w:rsidRPr="001857E0">
        <w:rPr>
          <w:rFonts w:ascii="Trebuchet MS" w:hAnsi="Trebuchet MS" w:cs="Arial"/>
          <w:sz w:val="22"/>
          <w:szCs w:val="22"/>
        </w:rPr>
        <w:t>AC</w:t>
      </w:r>
      <w:r w:rsidR="00332DAF" w:rsidRPr="001857E0">
        <w:rPr>
          <w:rFonts w:ascii="Trebuchet MS" w:hAnsi="Trebuchet MS" w:cs="Arial"/>
          <w:sz w:val="22"/>
          <w:szCs w:val="22"/>
        </w:rPr>
        <w:t xml:space="preserve"> should </w:t>
      </w:r>
      <w:proofErr w:type="gramStart"/>
      <w:r w:rsidR="00332DAF" w:rsidRPr="001857E0">
        <w:rPr>
          <w:rFonts w:ascii="Trebuchet MS" w:hAnsi="Trebuchet MS" w:cs="Arial"/>
          <w:sz w:val="22"/>
          <w:szCs w:val="22"/>
        </w:rPr>
        <w:t>take into account</w:t>
      </w:r>
      <w:proofErr w:type="gramEnd"/>
      <w:r w:rsidR="00332DAF" w:rsidRPr="001857E0">
        <w:rPr>
          <w:rFonts w:ascii="Trebuchet MS" w:hAnsi="Trebuchet MS" w:cs="Arial"/>
          <w:sz w:val="22"/>
          <w:szCs w:val="22"/>
        </w:rPr>
        <w:t xml:space="preserve"> that the onus i</w:t>
      </w:r>
      <w:r w:rsidR="00A16BA4" w:rsidRPr="001857E0">
        <w:rPr>
          <w:rFonts w:ascii="Trebuchet MS" w:hAnsi="Trebuchet MS" w:cs="Arial"/>
          <w:sz w:val="22"/>
          <w:szCs w:val="22"/>
        </w:rPr>
        <w:t xml:space="preserve">s </w:t>
      </w:r>
      <w:r w:rsidR="002A5209" w:rsidRPr="001857E0">
        <w:rPr>
          <w:rFonts w:ascii="Trebuchet MS" w:hAnsi="Trebuchet MS" w:cs="Arial"/>
          <w:sz w:val="22"/>
          <w:szCs w:val="22"/>
        </w:rPr>
        <w:t xml:space="preserve">on the </w:t>
      </w:r>
      <w:r w:rsidR="00490CCA" w:rsidRPr="001857E0">
        <w:rPr>
          <w:rFonts w:ascii="Trebuchet MS" w:hAnsi="Trebuchet MS" w:cs="Arial"/>
          <w:sz w:val="22"/>
          <w:szCs w:val="22"/>
        </w:rPr>
        <w:t>prosecutor</w:t>
      </w:r>
      <w:r w:rsidR="00E40CED" w:rsidRPr="001857E0">
        <w:rPr>
          <w:rFonts w:ascii="Trebuchet MS" w:hAnsi="Trebuchet MS" w:cs="Arial"/>
          <w:sz w:val="22"/>
          <w:szCs w:val="22"/>
        </w:rPr>
        <w:t xml:space="preserve"> </w:t>
      </w:r>
      <w:r w:rsidR="00A16BA4" w:rsidRPr="001857E0">
        <w:rPr>
          <w:rFonts w:ascii="Trebuchet MS" w:hAnsi="Trebuchet MS" w:cs="Arial"/>
          <w:sz w:val="22"/>
          <w:szCs w:val="22"/>
        </w:rPr>
        <w:t>to prove their case</w:t>
      </w:r>
      <w:r w:rsidR="00855AC7" w:rsidRPr="001857E0">
        <w:rPr>
          <w:rFonts w:ascii="Trebuchet MS" w:hAnsi="Trebuchet MS" w:cs="Arial"/>
          <w:sz w:val="22"/>
          <w:szCs w:val="22"/>
        </w:rPr>
        <w:t>.</w:t>
      </w:r>
    </w:p>
    <w:p w14:paraId="1CDCED54" w14:textId="77777777" w:rsidR="00DC4D1C" w:rsidRPr="001857E0" w:rsidRDefault="00DC4D1C" w:rsidP="006B1D17">
      <w:pPr>
        <w:rPr>
          <w:rFonts w:ascii="Trebuchet MS" w:hAnsi="Trebuchet MS" w:cs="Arial"/>
          <w:sz w:val="22"/>
          <w:szCs w:val="22"/>
        </w:rPr>
      </w:pPr>
    </w:p>
    <w:p w14:paraId="6289701A" w14:textId="59315599" w:rsidR="00BE0187" w:rsidRPr="00B63ED2" w:rsidRDefault="00DC4D1C" w:rsidP="00B63ED2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1857E0">
        <w:rPr>
          <w:rFonts w:ascii="Trebuchet MS" w:hAnsi="Trebuchet MS" w:cs="Arial"/>
          <w:sz w:val="22"/>
          <w:szCs w:val="22"/>
        </w:rPr>
        <w:lastRenderedPageBreak/>
        <w:t>The I</w:t>
      </w:r>
      <w:r w:rsidR="00E51F29" w:rsidRPr="001857E0">
        <w:rPr>
          <w:rFonts w:ascii="Trebuchet MS" w:hAnsi="Trebuchet MS" w:cs="Arial"/>
          <w:sz w:val="22"/>
          <w:szCs w:val="22"/>
        </w:rPr>
        <w:t>AC</w:t>
      </w:r>
      <w:r w:rsidRPr="001857E0">
        <w:rPr>
          <w:rFonts w:ascii="Trebuchet MS" w:hAnsi="Trebuchet MS" w:cs="Arial"/>
          <w:sz w:val="22"/>
          <w:szCs w:val="22"/>
        </w:rPr>
        <w:t xml:space="preserve"> should not </w:t>
      </w:r>
      <w:r w:rsidR="00BB161E" w:rsidRPr="001857E0">
        <w:rPr>
          <w:rFonts w:ascii="Trebuchet MS" w:hAnsi="Trebuchet MS" w:cs="Arial"/>
          <w:sz w:val="22"/>
          <w:szCs w:val="22"/>
        </w:rPr>
        <w:t>conduct itself as a hearing panel</w:t>
      </w:r>
      <w:r w:rsidR="007E16DD" w:rsidRPr="001857E0">
        <w:rPr>
          <w:rFonts w:ascii="Trebuchet MS" w:hAnsi="Trebuchet MS" w:cs="Arial"/>
          <w:sz w:val="22"/>
          <w:szCs w:val="22"/>
        </w:rPr>
        <w:t xml:space="preserve"> and </w:t>
      </w:r>
      <w:r w:rsidR="00980FC7" w:rsidRPr="001857E0">
        <w:rPr>
          <w:rFonts w:ascii="Trebuchet MS" w:hAnsi="Trebuchet MS" w:cs="Arial"/>
          <w:sz w:val="22"/>
          <w:szCs w:val="22"/>
        </w:rPr>
        <w:t xml:space="preserve">should not </w:t>
      </w:r>
      <w:r w:rsidR="007E16DD" w:rsidRPr="001857E0">
        <w:rPr>
          <w:rFonts w:ascii="Trebuchet MS" w:hAnsi="Trebuchet MS" w:cs="Arial"/>
          <w:sz w:val="22"/>
          <w:szCs w:val="22"/>
        </w:rPr>
        <w:t xml:space="preserve">seek to make findings of fact. </w:t>
      </w:r>
      <w:r w:rsidR="003A0779" w:rsidRPr="001857E0">
        <w:rPr>
          <w:rFonts w:ascii="Trebuchet MS" w:hAnsi="Trebuchet MS" w:cs="Arial"/>
          <w:sz w:val="22"/>
          <w:szCs w:val="22"/>
        </w:rPr>
        <w:t>It may need to assume that evidence at any hearing will correspond</w:t>
      </w:r>
      <w:r w:rsidR="003A0779" w:rsidRPr="00B63ED2">
        <w:rPr>
          <w:rFonts w:ascii="Trebuchet MS" w:hAnsi="Trebuchet MS" w:cs="Arial"/>
          <w:sz w:val="22"/>
          <w:szCs w:val="22"/>
        </w:rPr>
        <w:t xml:space="preserve"> with the information before it.</w:t>
      </w:r>
    </w:p>
    <w:p w14:paraId="4D9E8550" w14:textId="77777777" w:rsidR="00C52A80" w:rsidRPr="006B1D17" w:rsidRDefault="00C52A80" w:rsidP="006B1D17">
      <w:pPr>
        <w:rPr>
          <w:rFonts w:ascii="Trebuchet MS" w:hAnsi="Trebuchet MS" w:cs="Arial"/>
          <w:sz w:val="22"/>
          <w:szCs w:val="22"/>
          <w:highlight w:val="yellow"/>
        </w:rPr>
      </w:pPr>
    </w:p>
    <w:p w14:paraId="58B76E0B" w14:textId="5D68985C" w:rsidR="007D339E" w:rsidRDefault="007E16DD" w:rsidP="006B1D17">
      <w:pPr>
        <w:ind w:left="720"/>
        <w:rPr>
          <w:rFonts w:ascii="Trebuchet MS" w:hAnsi="Trebuchet MS" w:cs="Arial"/>
          <w:sz w:val="22"/>
          <w:szCs w:val="22"/>
        </w:rPr>
      </w:pPr>
      <w:r w:rsidRPr="001857E0">
        <w:rPr>
          <w:rFonts w:ascii="Trebuchet MS" w:hAnsi="Trebuchet MS" w:cs="Arial"/>
          <w:sz w:val="22"/>
          <w:szCs w:val="22"/>
        </w:rPr>
        <w:t>It is not the role of the I</w:t>
      </w:r>
      <w:r w:rsidR="00E51F29" w:rsidRPr="001857E0">
        <w:rPr>
          <w:rFonts w:ascii="Trebuchet MS" w:hAnsi="Trebuchet MS" w:cs="Arial"/>
          <w:sz w:val="22"/>
          <w:szCs w:val="22"/>
        </w:rPr>
        <w:t>AC</w:t>
      </w:r>
      <w:r w:rsidRPr="001857E0">
        <w:rPr>
          <w:rFonts w:ascii="Trebuchet MS" w:hAnsi="Trebuchet MS" w:cs="Arial"/>
          <w:sz w:val="22"/>
          <w:szCs w:val="22"/>
        </w:rPr>
        <w:t xml:space="preserve"> to resolve substantial conflicts in the available evidence</w:t>
      </w:r>
      <w:r w:rsidR="002C5127" w:rsidRPr="001857E0">
        <w:rPr>
          <w:rFonts w:ascii="Trebuchet MS" w:hAnsi="Trebuchet MS" w:cs="Arial"/>
          <w:sz w:val="22"/>
          <w:szCs w:val="22"/>
        </w:rPr>
        <w:t>,</w:t>
      </w:r>
      <w:r w:rsidRPr="001857E0">
        <w:rPr>
          <w:rFonts w:ascii="Trebuchet MS" w:hAnsi="Trebuchet MS" w:cs="Arial"/>
          <w:sz w:val="22"/>
          <w:szCs w:val="22"/>
        </w:rPr>
        <w:t xml:space="preserve"> such as deciding which of </w:t>
      </w:r>
      <w:proofErr w:type="gramStart"/>
      <w:r w:rsidR="00E50772" w:rsidRPr="001857E0">
        <w:rPr>
          <w:rFonts w:ascii="Trebuchet MS" w:hAnsi="Trebuchet MS" w:cs="Arial"/>
          <w:sz w:val="22"/>
          <w:szCs w:val="22"/>
        </w:rPr>
        <w:t>a number of</w:t>
      </w:r>
      <w:proofErr w:type="gramEnd"/>
      <w:r w:rsidR="00E50772" w:rsidRPr="001857E0">
        <w:rPr>
          <w:rFonts w:ascii="Trebuchet MS" w:hAnsi="Trebuchet MS" w:cs="Arial"/>
          <w:sz w:val="22"/>
          <w:szCs w:val="22"/>
        </w:rPr>
        <w:t xml:space="preserve"> differing versions of events is the correct one.  </w:t>
      </w:r>
      <w:r w:rsidR="00BE0187" w:rsidRPr="001857E0">
        <w:rPr>
          <w:rFonts w:ascii="Trebuchet MS" w:hAnsi="Trebuchet MS" w:cs="Arial"/>
          <w:sz w:val="22"/>
          <w:szCs w:val="22"/>
        </w:rPr>
        <w:t xml:space="preserve">  </w:t>
      </w:r>
    </w:p>
    <w:p w14:paraId="10A9F87C" w14:textId="77777777" w:rsidR="006B1D17" w:rsidRPr="001857E0" w:rsidRDefault="006B1D17" w:rsidP="006B1D17">
      <w:pPr>
        <w:ind w:left="720"/>
        <w:rPr>
          <w:rFonts w:ascii="Trebuchet MS" w:hAnsi="Trebuchet MS" w:cs="Arial"/>
          <w:sz w:val="22"/>
          <w:szCs w:val="22"/>
        </w:rPr>
      </w:pPr>
    </w:p>
    <w:p w14:paraId="10058BA4" w14:textId="20B811EF" w:rsidR="007D339E" w:rsidRPr="001857E0" w:rsidRDefault="004E1A33" w:rsidP="00B63ED2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1857E0">
        <w:rPr>
          <w:rFonts w:ascii="Trebuchet MS" w:hAnsi="Trebuchet MS" w:cs="Arial"/>
          <w:sz w:val="22"/>
          <w:szCs w:val="22"/>
        </w:rPr>
        <w:t>T</w:t>
      </w:r>
      <w:r w:rsidR="007D339E" w:rsidRPr="001857E0">
        <w:rPr>
          <w:rFonts w:ascii="Trebuchet MS" w:hAnsi="Trebuchet MS" w:cs="Arial"/>
          <w:sz w:val="22"/>
          <w:szCs w:val="22"/>
        </w:rPr>
        <w:t>he I</w:t>
      </w:r>
      <w:r w:rsidR="00E51F29" w:rsidRPr="001857E0">
        <w:rPr>
          <w:rFonts w:ascii="Trebuchet MS" w:hAnsi="Trebuchet MS" w:cs="Arial"/>
          <w:sz w:val="22"/>
          <w:szCs w:val="22"/>
        </w:rPr>
        <w:t>AC</w:t>
      </w:r>
      <w:r w:rsidR="007D339E" w:rsidRPr="001857E0">
        <w:rPr>
          <w:rFonts w:ascii="Trebuchet MS" w:hAnsi="Trebuchet MS" w:cs="Arial"/>
          <w:sz w:val="22"/>
          <w:szCs w:val="22"/>
        </w:rPr>
        <w:t xml:space="preserve"> must consider whether the complaint </w:t>
      </w:r>
      <w:r w:rsidR="00E51F29" w:rsidRPr="001857E0">
        <w:rPr>
          <w:rFonts w:ascii="Trebuchet MS" w:hAnsi="Trebuchet MS" w:cs="Arial"/>
          <w:sz w:val="22"/>
          <w:szCs w:val="22"/>
        </w:rPr>
        <w:t xml:space="preserve">is </w:t>
      </w:r>
      <w:r w:rsidR="007D339E" w:rsidRPr="001857E0">
        <w:rPr>
          <w:rFonts w:ascii="Trebuchet MS" w:hAnsi="Trebuchet MS" w:cs="Arial"/>
          <w:sz w:val="22"/>
          <w:szCs w:val="22"/>
        </w:rPr>
        <w:t xml:space="preserve">to be dealt with by way of the </w:t>
      </w:r>
      <w:r w:rsidR="00AB3B35" w:rsidRPr="001857E0">
        <w:rPr>
          <w:rFonts w:ascii="Trebuchet MS" w:hAnsi="Trebuchet MS" w:cs="Arial"/>
          <w:sz w:val="22"/>
          <w:szCs w:val="22"/>
        </w:rPr>
        <w:t>D</w:t>
      </w:r>
      <w:r w:rsidR="007D339E" w:rsidRPr="001857E0">
        <w:rPr>
          <w:rFonts w:ascii="Trebuchet MS" w:hAnsi="Trebuchet MS" w:cs="Arial"/>
          <w:sz w:val="22"/>
          <w:szCs w:val="22"/>
        </w:rPr>
        <w:t xml:space="preserve">isciplinary </w:t>
      </w:r>
      <w:r w:rsidR="00AB3B35" w:rsidRPr="001857E0">
        <w:rPr>
          <w:rFonts w:ascii="Trebuchet MS" w:hAnsi="Trebuchet MS" w:cs="Arial"/>
          <w:sz w:val="22"/>
          <w:szCs w:val="22"/>
        </w:rPr>
        <w:t>P</w:t>
      </w:r>
      <w:r w:rsidR="007D339E" w:rsidRPr="001857E0">
        <w:rPr>
          <w:rFonts w:ascii="Trebuchet MS" w:hAnsi="Trebuchet MS" w:cs="Arial"/>
          <w:sz w:val="22"/>
          <w:szCs w:val="22"/>
        </w:rPr>
        <w:t xml:space="preserve">roceedings track or the </w:t>
      </w:r>
      <w:r w:rsidR="00AB3B35" w:rsidRPr="001857E0">
        <w:rPr>
          <w:rFonts w:ascii="Trebuchet MS" w:hAnsi="Trebuchet MS" w:cs="Arial"/>
          <w:sz w:val="22"/>
          <w:szCs w:val="22"/>
        </w:rPr>
        <w:t>P</w:t>
      </w:r>
      <w:r w:rsidR="007D339E" w:rsidRPr="001857E0">
        <w:rPr>
          <w:rFonts w:ascii="Trebuchet MS" w:hAnsi="Trebuchet MS" w:cs="Arial"/>
          <w:sz w:val="22"/>
          <w:szCs w:val="22"/>
        </w:rPr>
        <w:t>ractice</w:t>
      </w:r>
      <w:r w:rsidR="00B63ED2">
        <w:rPr>
          <w:rFonts w:ascii="Trebuchet MS" w:hAnsi="Trebuchet MS" w:cs="Arial"/>
          <w:sz w:val="22"/>
          <w:szCs w:val="22"/>
        </w:rPr>
        <w:t xml:space="preserve"> </w:t>
      </w:r>
      <w:r w:rsidR="00AB3B35" w:rsidRPr="001857E0">
        <w:rPr>
          <w:rFonts w:ascii="Trebuchet MS" w:hAnsi="Trebuchet MS" w:cs="Arial"/>
          <w:sz w:val="22"/>
          <w:szCs w:val="22"/>
        </w:rPr>
        <w:t>R</w:t>
      </w:r>
      <w:r w:rsidR="007D339E" w:rsidRPr="001857E0">
        <w:rPr>
          <w:rFonts w:ascii="Trebuchet MS" w:hAnsi="Trebuchet MS" w:cs="Arial"/>
          <w:sz w:val="22"/>
          <w:szCs w:val="22"/>
        </w:rPr>
        <w:t xml:space="preserve">eview </w:t>
      </w:r>
      <w:r w:rsidR="00043455" w:rsidRPr="001857E0">
        <w:rPr>
          <w:rFonts w:ascii="Trebuchet MS" w:hAnsi="Trebuchet MS" w:cs="Arial"/>
          <w:sz w:val="22"/>
          <w:szCs w:val="22"/>
        </w:rPr>
        <w:t>t</w:t>
      </w:r>
      <w:r w:rsidR="00AB3B35" w:rsidRPr="001857E0">
        <w:rPr>
          <w:rFonts w:ascii="Trebuchet MS" w:hAnsi="Trebuchet MS" w:cs="Arial"/>
          <w:sz w:val="22"/>
          <w:szCs w:val="22"/>
        </w:rPr>
        <w:t>rack</w:t>
      </w:r>
      <w:r w:rsidR="007D339E" w:rsidRPr="001857E0">
        <w:rPr>
          <w:rFonts w:ascii="Trebuchet MS" w:hAnsi="Trebuchet MS" w:cs="Arial"/>
          <w:sz w:val="22"/>
          <w:szCs w:val="22"/>
        </w:rPr>
        <w:t xml:space="preserve">, taking account of the wider </w:t>
      </w:r>
      <w:r w:rsidR="00AB3B35" w:rsidRPr="001857E0">
        <w:rPr>
          <w:rFonts w:ascii="Trebuchet MS" w:hAnsi="Trebuchet MS" w:cs="Arial"/>
          <w:sz w:val="22"/>
          <w:szCs w:val="22"/>
        </w:rPr>
        <w:t>P</w:t>
      </w:r>
      <w:r w:rsidR="007D339E" w:rsidRPr="001857E0">
        <w:rPr>
          <w:rFonts w:ascii="Trebuchet MS" w:hAnsi="Trebuchet MS" w:cs="Arial"/>
          <w:sz w:val="22"/>
          <w:szCs w:val="22"/>
        </w:rPr>
        <w:t xml:space="preserve">ublic </w:t>
      </w:r>
      <w:r w:rsidR="00AB3B35" w:rsidRPr="001857E0">
        <w:rPr>
          <w:rFonts w:ascii="Trebuchet MS" w:hAnsi="Trebuchet MS" w:cs="Arial"/>
          <w:sz w:val="22"/>
          <w:szCs w:val="22"/>
        </w:rPr>
        <w:t>I</w:t>
      </w:r>
      <w:r w:rsidR="007D339E" w:rsidRPr="001857E0">
        <w:rPr>
          <w:rFonts w:ascii="Trebuchet MS" w:hAnsi="Trebuchet MS" w:cs="Arial"/>
          <w:sz w:val="22"/>
          <w:szCs w:val="22"/>
        </w:rPr>
        <w:t>nterest including the protection of the public and the need to maintain public confidence in the counselling professions.</w:t>
      </w:r>
    </w:p>
    <w:p w14:paraId="3FCADEC8" w14:textId="77777777" w:rsidR="00C3072A" w:rsidRPr="001857E0" w:rsidRDefault="00C3072A" w:rsidP="006B1D17">
      <w:pPr>
        <w:ind w:left="720"/>
        <w:jc w:val="both"/>
        <w:rPr>
          <w:rFonts w:ascii="Trebuchet MS" w:hAnsi="Trebuchet MS" w:cs="Arial"/>
          <w:sz w:val="22"/>
          <w:szCs w:val="22"/>
        </w:rPr>
      </w:pPr>
    </w:p>
    <w:p w14:paraId="64D16E14" w14:textId="256637C0" w:rsidR="00C3072A" w:rsidRPr="001857E0" w:rsidRDefault="007D339E" w:rsidP="006B1D17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1857E0">
        <w:rPr>
          <w:rFonts w:ascii="Trebuchet MS" w:hAnsi="Trebuchet MS" w:cs="Arial"/>
          <w:sz w:val="22"/>
          <w:szCs w:val="22"/>
        </w:rPr>
        <w:t>T</w:t>
      </w:r>
      <w:r w:rsidR="00906248" w:rsidRPr="001857E0">
        <w:rPr>
          <w:rFonts w:ascii="Trebuchet MS" w:hAnsi="Trebuchet MS" w:cs="Arial"/>
          <w:sz w:val="22"/>
          <w:szCs w:val="22"/>
        </w:rPr>
        <w:t>he I</w:t>
      </w:r>
      <w:r w:rsidR="00E51F29" w:rsidRPr="001857E0">
        <w:rPr>
          <w:rFonts w:ascii="Trebuchet MS" w:hAnsi="Trebuchet MS" w:cs="Arial"/>
          <w:sz w:val="22"/>
          <w:szCs w:val="22"/>
        </w:rPr>
        <w:t>AC</w:t>
      </w:r>
      <w:r w:rsidR="00906248" w:rsidRPr="001857E0">
        <w:rPr>
          <w:rFonts w:ascii="Trebuchet MS" w:hAnsi="Trebuchet MS" w:cs="Arial"/>
          <w:sz w:val="22"/>
          <w:szCs w:val="22"/>
        </w:rPr>
        <w:t xml:space="preserve"> should only </w:t>
      </w:r>
      <w:r w:rsidR="009F70DC" w:rsidRPr="001857E0">
        <w:rPr>
          <w:rFonts w:ascii="Trebuchet MS" w:hAnsi="Trebuchet MS" w:cs="Arial"/>
          <w:sz w:val="22"/>
          <w:szCs w:val="22"/>
        </w:rPr>
        <w:t xml:space="preserve">put forward allegations that meet the </w:t>
      </w:r>
      <w:r w:rsidR="00D14DFB" w:rsidRPr="001857E0">
        <w:rPr>
          <w:rFonts w:ascii="Trebuchet MS" w:hAnsi="Trebuchet MS" w:cs="Arial"/>
          <w:sz w:val="22"/>
          <w:szCs w:val="22"/>
        </w:rPr>
        <w:t>proceedings</w:t>
      </w:r>
      <w:r w:rsidR="00E40CED" w:rsidRPr="001857E0">
        <w:rPr>
          <w:rFonts w:ascii="Trebuchet MS" w:hAnsi="Trebuchet MS" w:cs="Arial"/>
          <w:sz w:val="22"/>
          <w:szCs w:val="22"/>
        </w:rPr>
        <w:t xml:space="preserve"> </w:t>
      </w:r>
      <w:r w:rsidR="009F70DC" w:rsidRPr="001857E0">
        <w:rPr>
          <w:rFonts w:ascii="Trebuchet MS" w:hAnsi="Trebuchet MS" w:cs="Arial"/>
          <w:sz w:val="22"/>
          <w:szCs w:val="22"/>
        </w:rPr>
        <w:t>test.</w:t>
      </w:r>
    </w:p>
    <w:p w14:paraId="5178E3C9" w14:textId="77777777" w:rsidR="007D339E" w:rsidRPr="006B1D17" w:rsidRDefault="009F70DC" w:rsidP="006B1D17">
      <w:pPr>
        <w:ind w:left="720"/>
        <w:jc w:val="both"/>
        <w:rPr>
          <w:rFonts w:ascii="Trebuchet MS" w:hAnsi="Trebuchet MS" w:cs="Arial"/>
          <w:sz w:val="22"/>
          <w:szCs w:val="22"/>
        </w:rPr>
      </w:pPr>
      <w:r w:rsidRPr="006B1D17">
        <w:rPr>
          <w:rFonts w:ascii="Trebuchet MS" w:hAnsi="Trebuchet MS" w:cs="Arial"/>
          <w:sz w:val="22"/>
          <w:szCs w:val="22"/>
        </w:rPr>
        <w:t xml:space="preserve">  </w:t>
      </w:r>
    </w:p>
    <w:p w14:paraId="25C76CCA" w14:textId="77777777" w:rsidR="00D27E50" w:rsidRPr="00A163F5" w:rsidRDefault="00DF5682" w:rsidP="006B1D17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A163F5">
        <w:rPr>
          <w:rFonts w:ascii="Trebuchet MS" w:hAnsi="Trebuchet MS" w:cs="Arial"/>
          <w:sz w:val="22"/>
          <w:szCs w:val="22"/>
        </w:rPr>
        <w:t xml:space="preserve">The </w:t>
      </w:r>
      <w:r w:rsidR="007D339E" w:rsidRPr="00A163F5">
        <w:rPr>
          <w:rFonts w:ascii="Trebuchet MS" w:hAnsi="Trebuchet MS" w:cs="Arial"/>
          <w:sz w:val="22"/>
          <w:szCs w:val="22"/>
        </w:rPr>
        <w:t xml:space="preserve">IAC </w:t>
      </w:r>
      <w:r w:rsidR="00F012F9" w:rsidRPr="00A163F5">
        <w:rPr>
          <w:rFonts w:ascii="Trebuchet MS" w:hAnsi="Trebuchet MS" w:cs="Arial"/>
          <w:sz w:val="22"/>
          <w:szCs w:val="22"/>
        </w:rPr>
        <w:t xml:space="preserve">will be clerked by an appropriate person who may </w:t>
      </w:r>
      <w:r w:rsidR="00D86C7C" w:rsidRPr="00A163F5">
        <w:rPr>
          <w:rFonts w:ascii="Trebuchet MS" w:hAnsi="Trebuchet MS" w:cs="Arial"/>
          <w:sz w:val="22"/>
          <w:szCs w:val="22"/>
        </w:rPr>
        <w:t xml:space="preserve">advise on any technical and procedural points that may arise.  </w:t>
      </w:r>
    </w:p>
    <w:sectPr w:rsidR="00D27E50" w:rsidRPr="00A163F5" w:rsidSect="00A95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F013" w14:textId="77777777" w:rsidR="007601D4" w:rsidRDefault="007601D4" w:rsidP="00C73720">
      <w:r>
        <w:separator/>
      </w:r>
    </w:p>
  </w:endnote>
  <w:endnote w:type="continuationSeparator" w:id="0">
    <w:p w14:paraId="1204BED2" w14:textId="77777777" w:rsidR="007601D4" w:rsidRDefault="007601D4" w:rsidP="00C7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AAF5" w14:textId="77777777" w:rsidR="007601D4" w:rsidRDefault="00760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AC6E" w14:textId="77777777" w:rsidR="007601D4" w:rsidRDefault="007601D4" w:rsidP="001A7FCC">
    <w:pPr>
      <w:pStyle w:val="Footer"/>
    </w:pPr>
    <w:r>
      <w:fldChar w:fldCharType="begin"/>
    </w:r>
    <w:r w:rsidRPr="001D6BE6">
      <w:rPr>
        <w:rFonts w:ascii="Arial" w:hAnsi="Arial" w:cs="Arial"/>
        <w:sz w:val="16"/>
      </w:rPr>
      <w:instrText xml:space="preserve"> DOCPROPERTY DocRef \* MERGEFORMAT </w:instrText>
    </w:r>
    <w:r>
      <w:fldChar w:fldCharType="separate"/>
    </w:r>
    <w:r>
      <w:rPr>
        <w:rFonts w:ascii="Arial" w:hAnsi="Arial" w:cs="Arial"/>
        <w:sz w:val="16"/>
      </w:rPr>
      <w:t>5074891 v1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20F" w14:textId="77777777" w:rsidR="007601D4" w:rsidRDefault="00760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A72E" w14:textId="77777777" w:rsidR="007601D4" w:rsidRDefault="007601D4" w:rsidP="00C73720">
      <w:r>
        <w:separator/>
      </w:r>
    </w:p>
  </w:footnote>
  <w:footnote w:type="continuationSeparator" w:id="0">
    <w:p w14:paraId="1E28EE66" w14:textId="77777777" w:rsidR="007601D4" w:rsidRDefault="007601D4" w:rsidP="00C7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D059" w14:textId="5B2C8812" w:rsidR="007601D4" w:rsidRDefault="00760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9BE1" w14:textId="77777777" w:rsidR="007601D4" w:rsidRPr="00650587" w:rsidRDefault="007601D4" w:rsidP="002C7715">
    <w:pPr>
      <w:pStyle w:val="Header"/>
      <w:pBdr>
        <w:bottom w:val="single" w:sz="4" w:space="8" w:color="5B9BD5"/>
      </w:pBdr>
      <w:spacing w:after="360"/>
      <w:contextualSpacing/>
      <w:jc w:val="right"/>
      <w:rPr>
        <w:rFonts w:ascii="Arial" w:hAnsi="Arial" w:cs="Arial"/>
        <w:color w:val="404040"/>
      </w:rPr>
    </w:pPr>
    <w:r>
      <w:rPr>
        <w:rFonts w:ascii="Arial" w:hAnsi="Arial" w:cs="Arial"/>
      </w:rPr>
      <w:t>PR 5</w:t>
    </w:r>
  </w:p>
  <w:p w14:paraId="3A96CD79" w14:textId="566D060F" w:rsidR="007601D4" w:rsidRDefault="00760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CF4F" w14:textId="5E1B5F86" w:rsidR="007601D4" w:rsidRDefault="00760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0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5262C6"/>
    <w:multiLevelType w:val="hybridMultilevel"/>
    <w:tmpl w:val="F32EE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8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6A18BB"/>
    <w:multiLevelType w:val="hybridMultilevel"/>
    <w:tmpl w:val="CD94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1D64"/>
    <w:multiLevelType w:val="hybridMultilevel"/>
    <w:tmpl w:val="8B0EFB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66C1"/>
    <w:multiLevelType w:val="hybridMultilevel"/>
    <w:tmpl w:val="0818E4AE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5F30027C"/>
    <w:multiLevelType w:val="hybridMultilevel"/>
    <w:tmpl w:val="0D0E35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943A3F"/>
    <w:multiLevelType w:val="hybridMultilevel"/>
    <w:tmpl w:val="6B32D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E0BEA"/>
    <w:multiLevelType w:val="hybridMultilevel"/>
    <w:tmpl w:val="763094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3397"/>
    <w:multiLevelType w:val="hybridMultilevel"/>
    <w:tmpl w:val="C4E40A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8110C"/>
    <w:multiLevelType w:val="singleLevel"/>
    <w:tmpl w:val="34FCF6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BA5A34"/>
    <w:multiLevelType w:val="hybridMultilevel"/>
    <w:tmpl w:val="66927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E2BCF"/>
    <w:multiLevelType w:val="hybridMultilevel"/>
    <w:tmpl w:val="D6B47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5D6FF87-74B4-427B-A850-35FB67EB98DB}"/>
    <w:docVar w:name="dgnword-eventsink" w:val="95292320"/>
  </w:docVars>
  <w:rsids>
    <w:rsidRoot w:val="00A956BE"/>
    <w:rsid w:val="00007C2F"/>
    <w:rsid w:val="00022771"/>
    <w:rsid w:val="00043455"/>
    <w:rsid w:val="000571D5"/>
    <w:rsid w:val="000636EA"/>
    <w:rsid w:val="000748E8"/>
    <w:rsid w:val="0008501D"/>
    <w:rsid w:val="0009200A"/>
    <w:rsid w:val="000A66FA"/>
    <w:rsid w:val="000D1F5F"/>
    <w:rsid w:val="000D26E9"/>
    <w:rsid w:val="000F1ACA"/>
    <w:rsid w:val="000F2DC6"/>
    <w:rsid w:val="00106E8C"/>
    <w:rsid w:val="001364A8"/>
    <w:rsid w:val="001452B6"/>
    <w:rsid w:val="00171EA2"/>
    <w:rsid w:val="0018534D"/>
    <w:rsid w:val="001857E0"/>
    <w:rsid w:val="001A7D88"/>
    <w:rsid w:val="001A7FCC"/>
    <w:rsid w:val="001B31B0"/>
    <w:rsid w:val="001C3B56"/>
    <w:rsid w:val="001C5B5C"/>
    <w:rsid w:val="001D09C2"/>
    <w:rsid w:val="001D3CEA"/>
    <w:rsid w:val="001D4A16"/>
    <w:rsid w:val="001D6BE6"/>
    <w:rsid w:val="001F028F"/>
    <w:rsid w:val="001F3196"/>
    <w:rsid w:val="001F5FA6"/>
    <w:rsid w:val="00203F6B"/>
    <w:rsid w:val="00215EA8"/>
    <w:rsid w:val="0021701D"/>
    <w:rsid w:val="00225983"/>
    <w:rsid w:val="00230390"/>
    <w:rsid w:val="0023213D"/>
    <w:rsid w:val="00233D81"/>
    <w:rsid w:val="00235385"/>
    <w:rsid w:val="00241FBB"/>
    <w:rsid w:val="002449AF"/>
    <w:rsid w:val="00244CAC"/>
    <w:rsid w:val="00263F74"/>
    <w:rsid w:val="00267E9E"/>
    <w:rsid w:val="002A0F9F"/>
    <w:rsid w:val="002A364B"/>
    <w:rsid w:val="002A5209"/>
    <w:rsid w:val="002C5127"/>
    <w:rsid w:val="002C6A62"/>
    <w:rsid w:val="002C7715"/>
    <w:rsid w:val="002E054E"/>
    <w:rsid w:val="002E1E19"/>
    <w:rsid w:val="002E379F"/>
    <w:rsid w:val="002E382C"/>
    <w:rsid w:val="002F084B"/>
    <w:rsid w:val="003017CF"/>
    <w:rsid w:val="003019D5"/>
    <w:rsid w:val="00311757"/>
    <w:rsid w:val="003158AB"/>
    <w:rsid w:val="00320C78"/>
    <w:rsid w:val="00321265"/>
    <w:rsid w:val="00332DAF"/>
    <w:rsid w:val="00353E59"/>
    <w:rsid w:val="00360B1F"/>
    <w:rsid w:val="003615D0"/>
    <w:rsid w:val="003630EA"/>
    <w:rsid w:val="003633D4"/>
    <w:rsid w:val="00364A63"/>
    <w:rsid w:val="0036579D"/>
    <w:rsid w:val="00367A50"/>
    <w:rsid w:val="003A0779"/>
    <w:rsid w:val="003C1914"/>
    <w:rsid w:val="003D1687"/>
    <w:rsid w:val="003E709F"/>
    <w:rsid w:val="004346A7"/>
    <w:rsid w:val="00444992"/>
    <w:rsid w:val="004563B7"/>
    <w:rsid w:val="00461B24"/>
    <w:rsid w:val="00462DFE"/>
    <w:rsid w:val="00471949"/>
    <w:rsid w:val="00475CDE"/>
    <w:rsid w:val="0049020F"/>
    <w:rsid w:val="00490CCA"/>
    <w:rsid w:val="0049218F"/>
    <w:rsid w:val="004B2123"/>
    <w:rsid w:val="004C720F"/>
    <w:rsid w:val="004D047A"/>
    <w:rsid w:val="004E0E06"/>
    <w:rsid w:val="004E1A33"/>
    <w:rsid w:val="004E56F2"/>
    <w:rsid w:val="004F353B"/>
    <w:rsid w:val="00501844"/>
    <w:rsid w:val="00553ECC"/>
    <w:rsid w:val="00571A7F"/>
    <w:rsid w:val="005735D5"/>
    <w:rsid w:val="00581797"/>
    <w:rsid w:val="00582C64"/>
    <w:rsid w:val="005A1832"/>
    <w:rsid w:val="005A3518"/>
    <w:rsid w:val="005B46D4"/>
    <w:rsid w:val="005C24EC"/>
    <w:rsid w:val="005D2771"/>
    <w:rsid w:val="005F0D93"/>
    <w:rsid w:val="00610E1F"/>
    <w:rsid w:val="006145C8"/>
    <w:rsid w:val="00625034"/>
    <w:rsid w:val="00631DCE"/>
    <w:rsid w:val="00635D79"/>
    <w:rsid w:val="00650587"/>
    <w:rsid w:val="00670D62"/>
    <w:rsid w:val="0069151F"/>
    <w:rsid w:val="006A2E45"/>
    <w:rsid w:val="006B1320"/>
    <w:rsid w:val="006B1D17"/>
    <w:rsid w:val="006B42CD"/>
    <w:rsid w:val="006B5C01"/>
    <w:rsid w:val="006D49DF"/>
    <w:rsid w:val="00710108"/>
    <w:rsid w:val="007110F8"/>
    <w:rsid w:val="0072216F"/>
    <w:rsid w:val="00741A73"/>
    <w:rsid w:val="007458F1"/>
    <w:rsid w:val="007601D4"/>
    <w:rsid w:val="00765511"/>
    <w:rsid w:val="00781A02"/>
    <w:rsid w:val="007877E5"/>
    <w:rsid w:val="007D23DC"/>
    <w:rsid w:val="007D339E"/>
    <w:rsid w:val="007E16DD"/>
    <w:rsid w:val="007E20B2"/>
    <w:rsid w:val="007F0026"/>
    <w:rsid w:val="007F4B19"/>
    <w:rsid w:val="007F7142"/>
    <w:rsid w:val="00815FF6"/>
    <w:rsid w:val="008160AB"/>
    <w:rsid w:val="008322F9"/>
    <w:rsid w:val="00841F24"/>
    <w:rsid w:val="00847087"/>
    <w:rsid w:val="00855AC7"/>
    <w:rsid w:val="00867467"/>
    <w:rsid w:val="00867D6B"/>
    <w:rsid w:val="008770BD"/>
    <w:rsid w:val="00882F7B"/>
    <w:rsid w:val="0088725D"/>
    <w:rsid w:val="00887BF6"/>
    <w:rsid w:val="008A3471"/>
    <w:rsid w:val="008B2686"/>
    <w:rsid w:val="008B2880"/>
    <w:rsid w:val="008E2F91"/>
    <w:rsid w:val="008E381F"/>
    <w:rsid w:val="00906248"/>
    <w:rsid w:val="00926B5F"/>
    <w:rsid w:val="0093447E"/>
    <w:rsid w:val="0094555A"/>
    <w:rsid w:val="0095384B"/>
    <w:rsid w:val="00954618"/>
    <w:rsid w:val="00961AD5"/>
    <w:rsid w:val="009664CE"/>
    <w:rsid w:val="0098007B"/>
    <w:rsid w:val="00980FC7"/>
    <w:rsid w:val="0098152E"/>
    <w:rsid w:val="00986B3C"/>
    <w:rsid w:val="0099519A"/>
    <w:rsid w:val="009A1F04"/>
    <w:rsid w:val="009A37BF"/>
    <w:rsid w:val="009A7C81"/>
    <w:rsid w:val="009B2C9F"/>
    <w:rsid w:val="009C43CF"/>
    <w:rsid w:val="009C700D"/>
    <w:rsid w:val="009D0554"/>
    <w:rsid w:val="009E36C8"/>
    <w:rsid w:val="009F168C"/>
    <w:rsid w:val="009F2044"/>
    <w:rsid w:val="009F70DC"/>
    <w:rsid w:val="00A00FE8"/>
    <w:rsid w:val="00A0381D"/>
    <w:rsid w:val="00A03C6A"/>
    <w:rsid w:val="00A163F5"/>
    <w:rsid w:val="00A16BA4"/>
    <w:rsid w:val="00A26DB6"/>
    <w:rsid w:val="00A541AD"/>
    <w:rsid w:val="00A956BE"/>
    <w:rsid w:val="00AA10C6"/>
    <w:rsid w:val="00AA2A67"/>
    <w:rsid w:val="00AA3BA1"/>
    <w:rsid w:val="00AB3B35"/>
    <w:rsid w:val="00AC51EB"/>
    <w:rsid w:val="00AD35C5"/>
    <w:rsid w:val="00AD68F4"/>
    <w:rsid w:val="00AE0175"/>
    <w:rsid w:val="00AE2B21"/>
    <w:rsid w:val="00AE6635"/>
    <w:rsid w:val="00AF4D40"/>
    <w:rsid w:val="00B01CE6"/>
    <w:rsid w:val="00B21844"/>
    <w:rsid w:val="00B31BA0"/>
    <w:rsid w:val="00B355A9"/>
    <w:rsid w:val="00B44FA7"/>
    <w:rsid w:val="00B4536C"/>
    <w:rsid w:val="00B4709B"/>
    <w:rsid w:val="00B501C7"/>
    <w:rsid w:val="00B614BD"/>
    <w:rsid w:val="00B63725"/>
    <w:rsid w:val="00B63ED2"/>
    <w:rsid w:val="00B94D0B"/>
    <w:rsid w:val="00BA4BDC"/>
    <w:rsid w:val="00BA4C4B"/>
    <w:rsid w:val="00BB161E"/>
    <w:rsid w:val="00BB6BC5"/>
    <w:rsid w:val="00BC0E76"/>
    <w:rsid w:val="00BC10A6"/>
    <w:rsid w:val="00BC628B"/>
    <w:rsid w:val="00BD2DFF"/>
    <w:rsid w:val="00BE0187"/>
    <w:rsid w:val="00C17906"/>
    <w:rsid w:val="00C27305"/>
    <w:rsid w:val="00C27F9A"/>
    <w:rsid w:val="00C30726"/>
    <w:rsid w:val="00C3072A"/>
    <w:rsid w:val="00C437D4"/>
    <w:rsid w:val="00C52A80"/>
    <w:rsid w:val="00C6325B"/>
    <w:rsid w:val="00C66A10"/>
    <w:rsid w:val="00C72C56"/>
    <w:rsid w:val="00C73720"/>
    <w:rsid w:val="00C83231"/>
    <w:rsid w:val="00C95D8F"/>
    <w:rsid w:val="00CB6C8C"/>
    <w:rsid w:val="00D14DFB"/>
    <w:rsid w:val="00D17D6E"/>
    <w:rsid w:val="00D27E50"/>
    <w:rsid w:val="00D30EAA"/>
    <w:rsid w:val="00D36A2B"/>
    <w:rsid w:val="00D53EE3"/>
    <w:rsid w:val="00D54EB5"/>
    <w:rsid w:val="00D7023B"/>
    <w:rsid w:val="00D76CF1"/>
    <w:rsid w:val="00D86C7C"/>
    <w:rsid w:val="00D92FA3"/>
    <w:rsid w:val="00DA4460"/>
    <w:rsid w:val="00DB4D7D"/>
    <w:rsid w:val="00DC4D1C"/>
    <w:rsid w:val="00DD3663"/>
    <w:rsid w:val="00DE2494"/>
    <w:rsid w:val="00DE3045"/>
    <w:rsid w:val="00DF02EF"/>
    <w:rsid w:val="00DF5682"/>
    <w:rsid w:val="00E139FD"/>
    <w:rsid w:val="00E15560"/>
    <w:rsid w:val="00E15FD7"/>
    <w:rsid w:val="00E165D2"/>
    <w:rsid w:val="00E333B2"/>
    <w:rsid w:val="00E34C2E"/>
    <w:rsid w:val="00E40CED"/>
    <w:rsid w:val="00E50772"/>
    <w:rsid w:val="00E51F29"/>
    <w:rsid w:val="00E654D3"/>
    <w:rsid w:val="00E665C2"/>
    <w:rsid w:val="00E80E8B"/>
    <w:rsid w:val="00E95F3F"/>
    <w:rsid w:val="00EA31FC"/>
    <w:rsid w:val="00EC7E25"/>
    <w:rsid w:val="00EE15A6"/>
    <w:rsid w:val="00F012F9"/>
    <w:rsid w:val="00F0479B"/>
    <w:rsid w:val="00F10EBF"/>
    <w:rsid w:val="00F14F57"/>
    <w:rsid w:val="00F15EE2"/>
    <w:rsid w:val="00F2296D"/>
    <w:rsid w:val="00F253F7"/>
    <w:rsid w:val="00F26A84"/>
    <w:rsid w:val="00F85BF7"/>
    <w:rsid w:val="00F92399"/>
    <w:rsid w:val="00F96B2A"/>
    <w:rsid w:val="00FA6770"/>
    <w:rsid w:val="00FB43CF"/>
    <w:rsid w:val="00FB5C3D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647490"/>
  <w15:chartTrackingRefBased/>
  <w15:docId w15:val="{711E00C2-EA07-4FE0-A2C6-906F9F3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7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E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D27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02277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rsid w:val="001C3B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B56"/>
    <w:rPr>
      <w:sz w:val="20"/>
      <w:lang w:val="x-none"/>
    </w:rPr>
  </w:style>
  <w:style w:type="character" w:customStyle="1" w:styleId="CommentTextChar">
    <w:name w:val="Comment Text Char"/>
    <w:link w:val="CommentText"/>
    <w:rsid w:val="001C3B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B56"/>
    <w:rPr>
      <w:b/>
      <w:bCs/>
    </w:rPr>
  </w:style>
  <w:style w:type="character" w:customStyle="1" w:styleId="CommentSubjectChar">
    <w:name w:val="Comment Subject Char"/>
    <w:link w:val="CommentSubject"/>
    <w:rsid w:val="001C3B5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C7372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73720"/>
    <w:rPr>
      <w:sz w:val="24"/>
      <w:lang w:eastAsia="en-US"/>
    </w:rPr>
  </w:style>
  <w:style w:type="paragraph" w:styleId="Footer">
    <w:name w:val="footer"/>
    <w:basedOn w:val="Normal"/>
    <w:link w:val="FooterChar"/>
    <w:rsid w:val="00C7372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73720"/>
    <w:rPr>
      <w:sz w:val="24"/>
      <w:lang w:eastAsia="en-US"/>
    </w:rPr>
  </w:style>
  <w:style w:type="character" w:customStyle="1" w:styleId="apple-converted-space">
    <w:name w:val="apple-converted-space"/>
    <w:rsid w:val="00D2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08E8-A152-47F3-AEBF-901E63C5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3</vt:lpstr>
    </vt:vector>
  </TitlesOfParts>
  <Company>BAC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3</dc:title>
  <dc:subject/>
  <dc:creator>Grainne</dc:creator>
  <cp:keywords/>
  <cp:lastModifiedBy>Gemma Fay</cp:lastModifiedBy>
  <cp:revision>4</cp:revision>
  <cp:lastPrinted>2018-08-29T08:40:00Z</cp:lastPrinted>
  <dcterms:created xsi:type="dcterms:W3CDTF">2018-11-16T11:18:00Z</dcterms:created>
  <dcterms:modified xsi:type="dcterms:W3CDTF">2019-07-15T13:12:00Z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5074891 v1</vt:lpwstr>
  </property>
</Properties>
</file>