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1BAA" w:rsidRDefault="00551BAA" w:rsidP="009173EF">
      <w:pPr>
        <w:spacing w:line="240" w:lineRule="auto"/>
        <w:ind w:right="352"/>
        <w:rPr>
          <w:rFonts w:ascii="Arial" w:hAnsi="Arial" w:cs="Arial"/>
          <w:b/>
          <w:bCs/>
        </w:rPr>
      </w:pPr>
    </w:p>
    <w:p w:rsidR="009173EF" w:rsidRPr="00216064" w:rsidRDefault="00216064" w:rsidP="009173EF">
      <w:pPr>
        <w:spacing w:line="240" w:lineRule="auto"/>
        <w:ind w:right="352"/>
        <w:rPr>
          <w:rFonts w:ascii="Arial" w:hAnsi="Arial" w:cs="Arial"/>
          <w:b/>
          <w:bCs/>
          <w:sz w:val="44"/>
          <w:szCs w:val="44"/>
        </w:rPr>
      </w:pPr>
      <w:r w:rsidRPr="00216064">
        <w:rPr>
          <w:rFonts w:ascii="Arial" w:hAnsi="Arial" w:cs="Arial"/>
          <w:b/>
          <w:bCs/>
          <w:sz w:val="44"/>
          <w:szCs w:val="44"/>
        </w:rPr>
        <w:t>In the experience of clients who identify as addicts with shame-based experiences, how might counselling help with their recovery?</w:t>
      </w:r>
    </w:p>
    <w:p w:rsidR="00216064" w:rsidRDefault="00216064" w:rsidP="009173EF">
      <w:pPr>
        <w:spacing w:line="240" w:lineRule="auto"/>
        <w:ind w:right="352"/>
        <w:rPr>
          <w:rFonts w:ascii="Arial" w:hAnsi="Arial" w:cs="Arial"/>
          <w:b/>
          <w:bCs/>
        </w:rPr>
      </w:pPr>
    </w:p>
    <w:p w:rsidR="00216064" w:rsidRDefault="00216064" w:rsidP="009173EF">
      <w:pPr>
        <w:spacing w:line="240" w:lineRule="auto"/>
        <w:ind w:right="352"/>
        <w:rPr>
          <w:rFonts w:ascii="Arial" w:hAnsi="Arial" w:cs="Arial"/>
          <w:b/>
          <w:bCs/>
        </w:rPr>
      </w:pPr>
    </w:p>
    <w:p w:rsidR="00216064" w:rsidRPr="009173EF" w:rsidRDefault="00216064" w:rsidP="009173EF">
      <w:pPr>
        <w:spacing w:line="240" w:lineRule="auto"/>
        <w:ind w:right="352"/>
        <w:rPr>
          <w:rFonts w:ascii="Arial" w:hAnsi="Arial" w:cs="Arial"/>
          <w:b/>
          <w:bCs/>
        </w:rPr>
      </w:pPr>
    </w:p>
    <w:tbl>
      <w:tblPr>
        <w:tblStyle w:val="TableGrid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134"/>
        <w:gridCol w:w="6946"/>
      </w:tblGrid>
      <w:tr w:rsidR="00433473" w:rsidTr="002C53FD">
        <w:tc>
          <w:tcPr>
            <w:tcW w:w="7508" w:type="dxa"/>
          </w:tcPr>
          <w:p w:rsidR="00433473" w:rsidRPr="00216064" w:rsidRDefault="00433473" w:rsidP="004E6B7A">
            <w:pPr>
              <w:spacing w:line="240" w:lineRule="auto"/>
              <w:ind w:left="460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216064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Results/Findings:</w:t>
            </w:r>
          </w:p>
          <w:p w:rsidR="00433473" w:rsidRPr="00216064" w:rsidRDefault="00433473" w:rsidP="004E6B7A">
            <w:pPr>
              <w:spacing w:line="240" w:lineRule="auto"/>
              <w:ind w:left="4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6064">
              <w:rPr>
                <w:rFonts w:ascii="Arial" w:hAnsi="Arial" w:cs="Arial"/>
                <w:b/>
                <w:bCs/>
                <w:sz w:val="28"/>
                <w:szCs w:val="28"/>
              </w:rPr>
              <w:t>All respondents felt that</w:t>
            </w:r>
            <w:r w:rsidR="00E353E0" w:rsidRPr="00216064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:rsidR="008B280D" w:rsidRPr="008B280D" w:rsidRDefault="00433473" w:rsidP="006F627B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8B280D">
              <w:rPr>
                <w:rFonts w:ascii="Arial" w:hAnsi="Arial" w:cs="Arial"/>
                <w:b/>
                <w:bCs/>
                <w:sz w:val="28"/>
                <w:szCs w:val="28"/>
              </w:rPr>
              <w:t>Shame was central to their self-identity and contributed to their addiction.</w:t>
            </w:r>
          </w:p>
          <w:p w:rsidR="008B280D" w:rsidRPr="008B280D" w:rsidRDefault="00433473" w:rsidP="006F627B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8B280D">
              <w:rPr>
                <w:rFonts w:ascii="Arial" w:hAnsi="Arial" w:cs="Arial"/>
                <w:b/>
                <w:bCs/>
                <w:sz w:val="28"/>
                <w:szCs w:val="28"/>
              </w:rPr>
              <w:t>Carried shame their whole lives</w:t>
            </w:r>
            <w:r w:rsidR="00E353E0" w:rsidRPr="008B280D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:rsidR="008B280D" w:rsidRPr="008B280D" w:rsidRDefault="00433473" w:rsidP="00F1656A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8B280D">
              <w:rPr>
                <w:rFonts w:ascii="Arial" w:hAnsi="Arial" w:cs="Arial"/>
                <w:b/>
                <w:bCs/>
                <w:sz w:val="28"/>
                <w:szCs w:val="28"/>
              </w:rPr>
              <w:t>Disclosed using substances from a young age to change the way they felt.</w:t>
            </w:r>
          </w:p>
          <w:p w:rsidR="008B280D" w:rsidRPr="008B280D" w:rsidRDefault="00433473" w:rsidP="00A45B13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8B280D">
              <w:rPr>
                <w:rFonts w:ascii="Arial" w:hAnsi="Arial" w:cs="Arial"/>
                <w:b/>
                <w:bCs/>
                <w:sz w:val="28"/>
                <w:szCs w:val="28"/>
              </w:rPr>
              <w:t>Addiction increased their feelings of shame. Suppression of shame led to increased substance use.</w:t>
            </w:r>
          </w:p>
          <w:p w:rsidR="008B280D" w:rsidRPr="008B280D" w:rsidRDefault="00433473" w:rsidP="00D479BF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8B280D">
              <w:rPr>
                <w:rFonts w:ascii="Arial" w:hAnsi="Arial" w:cs="Arial"/>
                <w:b/>
                <w:bCs/>
                <w:sz w:val="28"/>
                <w:szCs w:val="28"/>
              </w:rPr>
              <w:t>Kept their shame hidden for years fearing others’ rejection/judgement</w:t>
            </w:r>
            <w:r w:rsidR="008B280D" w:rsidRPr="008B280D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:rsidR="00433473" w:rsidRDefault="00433473" w:rsidP="008B280D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2160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Counselling offered a safe, non-judgemental environment in which to reveal, explore and understand their shame.; where it came from, </w:t>
            </w:r>
            <w:r w:rsidRPr="0021606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‘who it actually belonged to</w:t>
            </w:r>
            <w:r w:rsidRPr="00216064">
              <w:rPr>
                <w:rFonts w:ascii="Arial" w:hAnsi="Arial" w:cs="Arial"/>
                <w:b/>
                <w:bCs/>
                <w:sz w:val="28"/>
                <w:szCs w:val="28"/>
              </w:rPr>
              <w:t>’, and its corrosive effect on their identity.</w:t>
            </w:r>
          </w:p>
        </w:tc>
        <w:tc>
          <w:tcPr>
            <w:tcW w:w="1134" w:type="dxa"/>
          </w:tcPr>
          <w:p w:rsidR="00433473" w:rsidRDefault="00433473" w:rsidP="001501D4"/>
        </w:tc>
        <w:tc>
          <w:tcPr>
            <w:tcW w:w="6946" w:type="dxa"/>
          </w:tcPr>
          <w:p w:rsidR="00433473" w:rsidRPr="00216064" w:rsidRDefault="00E353E0" w:rsidP="004E6B7A">
            <w:pPr>
              <w:spacing w:line="240" w:lineRule="auto"/>
              <w:ind w:left="325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216064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Conclusions/implications</w:t>
            </w:r>
            <w:r w:rsidR="00433473" w:rsidRPr="00216064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:</w:t>
            </w:r>
          </w:p>
          <w:p w:rsidR="00433473" w:rsidRPr="00216064" w:rsidRDefault="002D1F3C" w:rsidP="004E6B7A">
            <w:pPr>
              <w:spacing w:line="240" w:lineRule="auto"/>
              <w:ind w:left="32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6064">
              <w:rPr>
                <w:rFonts w:ascii="Arial" w:hAnsi="Arial" w:cs="Arial"/>
                <w:b/>
                <w:bCs/>
                <w:sz w:val="28"/>
                <w:szCs w:val="28"/>
              </w:rPr>
              <w:t>The findings suggest</w:t>
            </w:r>
            <w:r w:rsidR="00E353E0" w:rsidRPr="002160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that:</w:t>
            </w:r>
          </w:p>
          <w:p w:rsidR="008B280D" w:rsidRPr="008B280D" w:rsidRDefault="00E353E0" w:rsidP="001704BE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 w:rsidRPr="008B280D">
              <w:rPr>
                <w:rFonts w:ascii="Arial" w:hAnsi="Arial" w:cs="Arial"/>
                <w:b/>
                <w:bCs/>
                <w:sz w:val="28"/>
                <w:szCs w:val="28"/>
              </w:rPr>
              <w:t>Counselling within a non-judgemental/empathic alliance, is instrumental in facilitating the exploration/understanding of underlying shame-based experiences and their relationship to the individuals’ addiction.</w:t>
            </w:r>
          </w:p>
          <w:p w:rsidR="008B280D" w:rsidRPr="008B280D" w:rsidRDefault="00E353E0" w:rsidP="001704BE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 w:rsidRPr="008B280D">
              <w:rPr>
                <w:rFonts w:ascii="Arial" w:hAnsi="Arial" w:cs="Arial"/>
                <w:b/>
                <w:bCs/>
                <w:sz w:val="28"/>
                <w:szCs w:val="28"/>
              </w:rPr>
              <w:t>Counselling leads to enhanced self-awareness and self-acceptance.</w:t>
            </w:r>
          </w:p>
          <w:p w:rsidR="00433473" w:rsidRDefault="00E353E0" w:rsidP="008B280D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 w:rsidRPr="002160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Continued </w:t>
            </w:r>
            <w:r w:rsidR="00BD3087" w:rsidRPr="002160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counselling </w:t>
            </w:r>
            <w:r w:rsidRPr="002160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support appears central to on-going recovery and may be the most effective </w:t>
            </w:r>
            <w:r w:rsidR="006D2FCC" w:rsidRPr="002160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long-term </w:t>
            </w:r>
            <w:r w:rsidRPr="00216064">
              <w:rPr>
                <w:rFonts w:ascii="Arial" w:hAnsi="Arial" w:cs="Arial"/>
                <w:b/>
                <w:bCs/>
                <w:sz w:val="28"/>
                <w:szCs w:val="28"/>
              </w:rPr>
              <w:t>treatment</w:t>
            </w:r>
            <w:r w:rsidR="006D2FCC" w:rsidRPr="00216064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</w:tbl>
    <w:p w:rsidR="00433473" w:rsidRDefault="00433473" w:rsidP="009173EF"/>
    <w:sectPr w:rsidR="00433473" w:rsidSect="00551BAA">
      <w:pgSz w:w="16840" w:h="11900" w:orient="landscape"/>
      <w:pgMar w:top="556" w:right="81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B3886"/>
    <w:multiLevelType w:val="hybridMultilevel"/>
    <w:tmpl w:val="7ABE3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39EA"/>
    <w:multiLevelType w:val="hybridMultilevel"/>
    <w:tmpl w:val="0444E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11047"/>
    <w:multiLevelType w:val="hybridMultilevel"/>
    <w:tmpl w:val="64D230F8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74720112"/>
    <w:multiLevelType w:val="hybridMultilevel"/>
    <w:tmpl w:val="60B80F9C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0D"/>
    <w:rsid w:val="00013D62"/>
    <w:rsid w:val="0005111E"/>
    <w:rsid w:val="00136030"/>
    <w:rsid w:val="001501D4"/>
    <w:rsid w:val="001D2D7D"/>
    <w:rsid w:val="00216064"/>
    <w:rsid w:val="002B693D"/>
    <w:rsid w:val="002C53FD"/>
    <w:rsid w:val="002D1F3C"/>
    <w:rsid w:val="00344A63"/>
    <w:rsid w:val="00433473"/>
    <w:rsid w:val="004E6B7A"/>
    <w:rsid w:val="00507631"/>
    <w:rsid w:val="00551BAA"/>
    <w:rsid w:val="006D2FCC"/>
    <w:rsid w:val="00723788"/>
    <w:rsid w:val="007640C4"/>
    <w:rsid w:val="007F72EF"/>
    <w:rsid w:val="008B280D"/>
    <w:rsid w:val="008C37D5"/>
    <w:rsid w:val="009173EF"/>
    <w:rsid w:val="00986F05"/>
    <w:rsid w:val="009A04CA"/>
    <w:rsid w:val="00A561E3"/>
    <w:rsid w:val="00AB2992"/>
    <w:rsid w:val="00AF4EE7"/>
    <w:rsid w:val="00BD3087"/>
    <w:rsid w:val="00CC2F6E"/>
    <w:rsid w:val="00CF5DC4"/>
    <w:rsid w:val="00CF6962"/>
    <w:rsid w:val="00D75457"/>
    <w:rsid w:val="00E353E0"/>
    <w:rsid w:val="00E40E2D"/>
    <w:rsid w:val="00EB0149"/>
    <w:rsid w:val="00F01477"/>
    <w:rsid w:val="00F54BD9"/>
    <w:rsid w:val="00F6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AAD32"/>
  <w15:chartTrackingRefBased/>
  <w15:docId w15:val="{AE0002C2-5259-A343-8E0D-754635B7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F6E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457"/>
    <w:pPr>
      <w:ind w:left="720"/>
      <w:contextualSpacing/>
    </w:pPr>
  </w:style>
  <w:style w:type="table" w:styleId="TableGrid">
    <w:name w:val="Table Grid"/>
    <w:basedOn w:val="TableNormal"/>
    <w:uiPriority w:val="39"/>
    <w:rsid w:val="0015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s/Documents/Research%20project/Poster%20conference%20without%20phot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Poster conference without photos.dotx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2020-05-05T12:50:00Z</dcterms:created>
  <dcterms:modified xsi:type="dcterms:W3CDTF">2020-05-05T12:52:00Z</dcterms:modified>
</cp:coreProperties>
</file>