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E78FA2" w14:textId="77777777" w:rsidR="000B1E7D" w:rsidRPr="000B1E7D" w:rsidRDefault="000B1E7D" w:rsidP="000B1E7D">
      <w:r w:rsidRPr="000B1E7D">
        <w:t>TRANSCRIPT: SOCIAL RESPONSE CYCLE RESOURCE</w:t>
      </w:r>
    </w:p>
    <w:p w14:paraId="345FFCA7" w14:textId="1CD96C05" w:rsidR="00247529" w:rsidRPr="00247529" w:rsidRDefault="000B1E7D" w:rsidP="00247529">
      <w:bookmarkStart w:id="0" w:name="_GoBack"/>
      <w:r w:rsidRPr="00247529">
        <w:t xml:space="preserve">SECTION </w:t>
      </w:r>
      <w:r w:rsidR="00FA463C">
        <w:t>FOUR ETHICAL TENSIONS</w:t>
      </w:r>
    </w:p>
    <w:bookmarkEnd w:id="0"/>
    <w:p w14:paraId="482E7438" w14:textId="77777777" w:rsidR="00FA463C" w:rsidRPr="00FA463C" w:rsidRDefault="00FA463C" w:rsidP="00FA463C">
      <w:r w:rsidRPr="00FA463C">
        <w:t>The overriding tension between therapy and entrepreneurism is the tension between our clients’ inner and outer worlds. 4d of the section called “Our commitment to clients” in the BACP Ethical Framework (2018) </w:t>
      </w:r>
      <w:hyperlink r:id="rId5" w:tgtFrame="_blank" w:history="1">
        <w:r w:rsidRPr="00FA463C">
          <w:rPr>
            <w:rStyle w:val="Hyperlink"/>
          </w:rPr>
          <w:t>https://www.bacp.co.uk/events-and-resources/ethics-and-standards/ethical-framework-for-the-counselling-professions/</w:t>
        </w:r>
      </w:hyperlink>
      <w:r w:rsidRPr="00FA463C">
        <w:t> makes reference to our commitment as therapists to respecting the boundaries between our work with clients and what lies outside that work. Some of the cases in this module have given examples of this tension. We have referred to the need to “hold the boundary and to recognise the limits of what can be done within our professional frameworks and take action grounded in our ethical principles.” </w:t>
      </w:r>
    </w:p>
    <w:p w14:paraId="392D5598" w14:textId="77777777" w:rsidR="00FA463C" w:rsidRPr="00FA463C" w:rsidRDefault="00FA463C" w:rsidP="00FA463C">
      <w:r w:rsidRPr="00FA463C">
        <w:t> The BACP Ethical Framework (2018) also requires us to think about the ethical principle of respect for client autonomy.  In an earlier section we included these thoughts and a question:  </w:t>
      </w:r>
    </w:p>
    <w:p w14:paraId="1B398C7A" w14:textId="77777777" w:rsidR="00FA463C" w:rsidRPr="00FA463C" w:rsidRDefault="00FA463C" w:rsidP="00FA463C">
      <w:r w:rsidRPr="00FA463C">
        <w:t>“The BACP Ethical Framework (2018) is based on a set of ethical principles, one of which is the respect for client autonomy. But when we are working with the most vulnerable people in our society, the pull to help can appeal very strongly to the part of us that wants to protect and save people from pain. The line between empowering people to find their own solutions and solving their problems for them, can be very thin. So how do we find a way to take action that is empowering and ethically anchored?  We may need an additional set of ethical guidelines to support us when we extend our work beyond the walls of the consulting room.” </w:t>
      </w:r>
    </w:p>
    <w:p w14:paraId="09019578" w14:textId="77777777" w:rsidR="002C2DF3" w:rsidRPr="00BF3F21" w:rsidRDefault="00FA463C" w:rsidP="00BF3F21"/>
    <w:sectPr w:rsidR="002C2DF3" w:rsidRPr="00BF3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40E5B"/>
    <w:multiLevelType w:val="multilevel"/>
    <w:tmpl w:val="C95205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D49659B"/>
    <w:multiLevelType w:val="multilevel"/>
    <w:tmpl w:val="5B1A4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0013F0"/>
    <w:multiLevelType w:val="multilevel"/>
    <w:tmpl w:val="12127A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7D"/>
    <w:rsid w:val="000B1E7D"/>
    <w:rsid w:val="00142F46"/>
    <w:rsid w:val="00215E93"/>
    <w:rsid w:val="00247529"/>
    <w:rsid w:val="00462A43"/>
    <w:rsid w:val="00516693"/>
    <w:rsid w:val="00A372A9"/>
    <w:rsid w:val="00AC1E61"/>
    <w:rsid w:val="00BF3F21"/>
    <w:rsid w:val="00FA4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8542"/>
  <w15:chartTrackingRefBased/>
  <w15:docId w15:val="{FAD6B86C-7C75-48C7-A7BE-BDE42586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475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1E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B1E7D"/>
  </w:style>
  <w:style w:type="character" w:customStyle="1" w:styleId="spellingerror">
    <w:name w:val="spellingerror"/>
    <w:basedOn w:val="DefaultParagraphFont"/>
    <w:rsid w:val="000B1E7D"/>
  </w:style>
  <w:style w:type="character" w:customStyle="1" w:styleId="eop">
    <w:name w:val="eop"/>
    <w:basedOn w:val="DefaultParagraphFont"/>
    <w:rsid w:val="000B1E7D"/>
  </w:style>
  <w:style w:type="character" w:customStyle="1" w:styleId="advancedproofingissue">
    <w:name w:val="advancedproofingissue"/>
    <w:basedOn w:val="DefaultParagraphFont"/>
    <w:rsid w:val="000B1E7D"/>
  </w:style>
  <w:style w:type="character" w:customStyle="1" w:styleId="contextualspellingandgrammarerror">
    <w:name w:val="contextualspellingandgrammarerror"/>
    <w:basedOn w:val="DefaultParagraphFont"/>
    <w:rsid w:val="000B1E7D"/>
  </w:style>
  <w:style w:type="character" w:customStyle="1" w:styleId="scxw205130616">
    <w:name w:val="scxw205130616"/>
    <w:basedOn w:val="DefaultParagraphFont"/>
    <w:rsid w:val="00BF3F21"/>
  </w:style>
  <w:style w:type="character" w:styleId="Hyperlink">
    <w:name w:val="Hyperlink"/>
    <w:basedOn w:val="DefaultParagraphFont"/>
    <w:uiPriority w:val="99"/>
    <w:unhideWhenUsed/>
    <w:rsid w:val="00BF3F21"/>
    <w:rPr>
      <w:color w:val="0563C1" w:themeColor="hyperlink"/>
      <w:u w:val="single"/>
    </w:rPr>
  </w:style>
  <w:style w:type="character" w:customStyle="1" w:styleId="Heading3Char">
    <w:name w:val="Heading 3 Char"/>
    <w:basedOn w:val="DefaultParagraphFont"/>
    <w:link w:val="Heading3"/>
    <w:uiPriority w:val="9"/>
    <w:rsid w:val="00247529"/>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5701">
      <w:bodyDiv w:val="1"/>
      <w:marLeft w:val="0"/>
      <w:marRight w:val="0"/>
      <w:marTop w:val="0"/>
      <w:marBottom w:val="0"/>
      <w:divBdr>
        <w:top w:val="none" w:sz="0" w:space="0" w:color="auto"/>
        <w:left w:val="none" w:sz="0" w:space="0" w:color="auto"/>
        <w:bottom w:val="none" w:sz="0" w:space="0" w:color="auto"/>
        <w:right w:val="none" w:sz="0" w:space="0" w:color="auto"/>
      </w:divBdr>
      <w:divsChild>
        <w:div w:id="2089301278">
          <w:marLeft w:val="0"/>
          <w:marRight w:val="0"/>
          <w:marTop w:val="0"/>
          <w:marBottom w:val="0"/>
          <w:divBdr>
            <w:top w:val="none" w:sz="0" w:space="0" w:color="auto"/>
            <w:left w:val="none" w:sz="0" w:space="0" w:color="auto"/>
            <w:bottom w:val="none" w:sz="0" w:space="0" w:color="auto"/>
            <w:right w:val="none" w:sz="0" w:space="0" w:color="auto"/>
          </w:divBdr>
        </w:div>
        <w:div w:id="1303535706">
          <w:marLeft w:val="0"/>
          <w:marRight w:val="0"/>
          <w:marTop w:val="0"/>
          <w:marBottom w:val="0"/>
          <w:divBdr>
            <w:top w:val="none" w:sz="0" w:space="0" w:color="auto"/>
            <w:left w:val="none" w:sz="0" w:space="0" w:color="auto"/>
            <w:bottom w:val="none" w:sz="0" w:space="0" w:color="auto"/>
            <w:right w:val="none" w:sz="0" w:space="0" w:color="auto"/>
          </w:divBdr>
        </w:div>
      </w:divsChild>
    </w:div>
    <w:div w:id="135027878">
      <w:bodyDiv w:val="1"/>
      <w:marLeft w:val="0"/>
      <w:marRight w:val="0"/>
      <w:marTop w:val="0"/>
      <w:marBottom w:val="0"/>
      <w:divBdr>
        <w:top w:val="none" w:sz="0" w:space="0" w:color="auto"/>
        <w:left w:val="none" w:sz="0" w:space="0" w:color="auto"/>
        <w:bottom w:val="none" w:sz="0" w:space="0" w:color="auto"/>
        <w:right w:val="none" w:sz="0" w:space="0" w:color="auto"/>
      </w:divBdr>
      <w:divsChild>
        <w:div w:id="883979775">
          <w:marLeft w:val="0"/>
          <w:marRight w:val="0"/>
          <w:marTop w:val="0"/>
          <w:marBottom w:val="0"/>
          <w:divBdr>
            <w:top w:val="none" w:sz="0" w:space="0" w:color="auto"/>
            <w:left w:val="none" w:sz="0" w:space="0" w:color="auto"/>
            <w:bottom w:val="none" w:sz="0" w:space="0" w:color="auto"/>
            <w:right w:val="none" w:sz="0" w:space="0" w:color="auto"/>
          </w:divBdr>
        </w:div>
        <w:div w:id="1542936403">
          <w:marLeft w:val="0"/>
          <w:marRight w:val="0"/>
          <w:marTop w:val="0"/>
          <w:marBottom w:val="0"/>
          <w:divBdr>
            <w:top w:val="none" w:sz="0" w:space="0" w:color="auto"/>
            <w:left w:val="none" w:sz="0" w:space="0" w:color="auto"/>
            <w:bottom w:val="none" w:sz="0" w:space="0" w:color="auto"/>
            <w:right w:val="none" w:sz="0" w:space="0" w:color="auto"/>
          </w:divBdr>
        </w:div>
        <w:div w:id="724913890">
          <w:marLeft w:val="0"/>
          <w:marRight w:val="0"/>
          <w:marTop w:val="0"/>
          <w:marBottom w:val="0"/>
          <w:divBdr>
            <w:top w:val="none" w:sz="0" w:space="0" w:color="auto"/>
            <w:left w:val="none" w:sz="0" w:space="0" w:color="auto"/>
            <w:bottom w:val="none" w:sz="0" w:space="0" w:color="auto"/>
            <w:right w:val="none" w:sz="0" w:space="0" w:color="auto"/>
          </w:divBdr>
        </w:div>
        <w:div w:id="1416170385">
          <w:marLeft w:val="0"/>
          <w:marRight w:val="0"/>
          <w:marTop w:val="0"/>
          <w:marBottom w:val="0"/>
          <w:divBdr>
            <w:top w:val="none" w:sz="0" w:space="0" w:color="auto"/>
            <w:left w:val="none" w:sz="0" w:space="0" w:color="auto"/>
            <w:bottom w:val="none" w:sz="0" w:space="0" w:color="auto"/>
            <w:right w:val="none" w:sz="0" w:space="0" w:color="auto"/>
          </w:divBdr>
        </w:div>
        <w:div w:id="856388435">
          <w:marLeft w:val="0"/>
          <w:marRight w:val="0"/>
          <w:marTop w:val="0"/>
          <w:marBottom w:val="0"/>
          <w:divBdr>
            <w:top w:val="none" w:sz="0" w:space="0" w:color="auto"/>
            <w:left w:val="none" w:sz="0" w:space="0" w:color="auto"/>
            <w:bottom w:val="none" w:sz="0" w:space="0" w:color="auto"/>
            <w:right w:val="none" w:sz="0" w:space="0" w:color="auto"/>
          </w:divBdr>
        </w:div>
        <w:div w:id="1731997337">
          <w:marLeft w:val="0"/>
          <w:marRight w:val="0"/>
          <w:marTop w:val="0"/>
          <w:marBottom w:val="0"/>
          <w:divBdr>
            <w:top w:val="none" w:sz="0" w:space="0" w:color="auto"/>
            <w:left w:val="none" w:sz="0" w:space="0" w:color="auto"/>
            <w:bottom w:val="none" w:sz="0" w:space="0" w:color="auto"/>
            <w:right w:val="none" w:sz="0" w:space="0" w:color="auto"/>
          </w:divBdr>
        </w:div>
        <w:div w:id="1247498674">
          <w:marLeft w:val="0"/>
          <w:marRight w:val="0"/>
          <w:marTop w:val="0"/>
          <w:marBottom w:val="0"/>
          <w:divBdr>
            <w:top w:val="none" w:sz="0" w:space="0" w:color="auto"/>
            <w:left w:val="none" w:sz="0" w:space="0" w:color="auto"/>
            <w:bottom w:val="none" w:sz="0" w:space="0" w:color="auto"/>
            <w:right w:val="none" w:sz="0" w:space="0" w:color="auto"/>
          </w:divBdr>
        </w:div>
        <w:div w:id="752505554">
          <w:marLeft w:val="0"/>
          <w:marRight w:val="0"/>
          <w:marTop w:val="0"/>
          <w:marBottom w:val="0"/>
          <w:divBdr>
            <w:top w:val="none" w:sz="0" w:space="0" w:color="auto"/>
            <w:left w:val="none" w:sz="0" w:space="0" w:color="auto"/>
            <w:bottom w:val="none" w:sz="0" w:space="0" w:color="auto"/>
            <w:right w:val="none" w:sz="0" w:space="0" w:color="auto"/>
          </w:divBdr>
        </w:div>
        <w:div w:id="1675835856">
          <w:marLeft w:val="0"/>
          <w:marRight w:val="0"/>
          <w:marTop w:val="0"/>
          <w:marBottom w:val="0"/>
          <w:divBdr>
            <w:top w:val="none" w:sz="0" w:space="0" w:color="auto"/>
            <w:left w:val="none" w:sz="0" w:space="0" w:color="auto"/>
            <w:bottom w:val="none" w:sz="0" w:space="0" w:color="auto"/>
            <w:right w:val="none" w:sz="0" w:space="0" w:color="auto"/>
          </w:divBdr>
        </w:div>
        <w:div w:id="1997685021">
          <w:marLeft w:val="0"/>
          <w:marRight w:val="0"/>
          <w:marTop w:val="0"/>
          <w:marBottom w:val="0"/>
          <w:divBdr>
            <w:top w:val="none" w:sz="0" w:space="0" w:color="auto"/>
            <w:left w:val="none" w:sz="0" w:space="0" w:color="auto"/>
            <w:bottom w:val="none" w:sz="0" w:space="0" w:color="auto"/>
            <w:right w:val="none" w:sz="0" w:space="0" w:color="auto"/>
          </w:divBdr>
        </w:div>
      </w:divsChild>
    </w:div>
    <w:div w:id="636644288">
      <w:bodyDiv w:val="1"/>
      <w:marLeft w:val="0"/>
      <w:marRight w:val="0"/>
      <w:marTop w:val="0"/>
      <w:marBottom w:val="0"/>
      <w:divBdr>
        <w:top w:val="none" w:sz="0" w:space="0" w:color="auto"/>
        <w:left w:val="none" w:sz="0" w:space="0" w:color="auto"/>
        <w:bottom w:val="none" w:sz="0" w:space="0" w:color="auto"/>
        <w:right w:val="none" w:sz="0" w:space="0" w:color="auto"/>
      </w:divBdr>
      <w:divsChild>
        <w:div w:id="1139609236">
          <w:marLeft w:val="0"/>
          <w:marRight w:val="0"/>
          <w:marTop w:val="0"/>
          <w:marBottom w:val="0"/>
          <w:divBdr>
            <w:top w:val="none" w:sz="0" w:space="0" w:color="auto"/>
            <w:left w:val="none" w:sz="0" w:space="0" w:color="auto"/>
            <w:bottom w:val="none" w:sz="0" w:space="0" w:color="auto"/>
            <w:right w:val="none" w:sz="0" w:space="0" w:color="auto"/>
          </w:divBdr>
        </w:div>
        <w:div w:id="1583946294">
          <w:marLeft w:val="0"/>
          <w:marRight w:val="0"/>
          <w:marTop w:val="0"/>
          <w:marBottom w:val="0"/>
          <w:divBdr>
            <w:top w:val="none" w:sz="0" w:space="0" w:color="auto"/>
            <w:left w:val="none" w:sz="0" w:space="0" w:color="auto"/>
            <w:bottom w:val="none" w:sz="0" w:space="0" w:color="auto"/>
            <w:right w:val="none" w:sz="0" w:space="0" w:color="auto"/>
          </w:divBdr>
        </w:div>
        <w:div w:id="573970283">
          <w:marLeft w:val="0"/>
          <w:marRight w:val="0"/>
          <w:marTop w:val="0"/>
          <w:marBottom w:val="0"/>
          <w:divBdr>
            <w:top w:val="none" w:sz="0" w:space="0" w:color="auto"/>
            <w:left w:val="none" w:sz="0" w:space="0" w:color="auto"/>
            <w:bottom w:val="none" w:sz="0" w:space="0" w:color="auto"/>
            <w:right w:val="none" w:sz="0" w:space="0" w:color="auto"/>
          </w:divBdr>
        </w:div>
        <w:div w:id="1907492195">
          <w:marLeft w:val="0"/>
          <w:marRight w:val="0"/>
          <w:marTop w:val="0"/>
          <w:marBottom w:val="0"/>
          <w:divBdr>
            <w:top w:val="none" w:sz="0" w:space="0" w:color="auto"/>
            <w:left w:val="none" w:sz="0" w:space="0" w:color="auto"/>
            <w:bottom w:val="none" w:sz="0" w:space="0" w:color="auto"/>
            <w:right w:val="none" w:sz="0" w:space="0" w:color="auto"/>
          </w:divBdr>
        </w:div>
      </w:divsChild>
    </w:div>
    <w:div w:id="1022123555">
      <w:bodyDiv w:val="1"/>
      <w:marLeft w:val="0"/>
      <w:marRight w:val="0"/>
      <w:marTop w:val="0"/>
      <w:marBottom w:val="0"/>
      <w:divBdr>
        <w:top w:val="none" w:sz="0" w:space="0" w:color="auto"/>
        <w:left w:val="none" w:sz="0" w:space="0" w:color="auto"/>
        <w:bottom w:val="none" w:sz="0" w:space="0" w:color="auto"/>
        <w:right w:val="none" w:sz="0" w:space="0" w:color="auto"/>
      </w:divBdr>
      <w:divsChild>
        <w:div w:id="1592355051">
          <w:marLeft w:val="0"/>
          <w:marRight w:val="0"/>
          <w:marTop w:val="0"/>
          <w:marBottom w:val="0"/>
          <w:divBdr>
            <w:top w:val="none" w:sz="0" w:space="0" w:color="auto"/>
            <w:left w:val="none" w:sz="0" w:space="0" w:color="auto"/>
            <w:bottom w:val="none" w:sz="0" w:space="0" w:color="auto"/>
            <w:right w:val="none" w:sz="0" w:space="0" w:color="auto"/>
          </w:divBdr>
        </w:div>
        <w:div w:id="480270524">
          <w:marLeft w:val="0"/>
          <w:marRight w:val="0"/>
          <w:marTop w:val="0"/>
          <w:marBottom w:val="0"/>
          <w:divBdr>
            <w:top w:val="none" w:sz="0" w:space="0" w:color="auto"/>
            <w:left w:val="none" w:sz="0" w:space="0" w:color="auto"/>
            <w:bottom w:val="none" w:sz="0" w:space="0" w:color="auto"/>
            <w:right w:val="none" w:sz="0" w:space="0" w:color="auto"/>
          </w:divBdr>
        </w:div>
        <w:div w:id="960841004">
          <w:marLeft w:val="0"/>
          <w:marRight w:val="0"/>
          <w:marTop w:val="0"/>
          <w:marBottom w:val="0"/>
          <w:divBdr>
            <w:top w:val="none" w:sz="0" w:space="0" w:color="auto"/>
            <w:left w:val="none" w:sz="0" w:space="0" w:color="auto"/>
            <w:bottom w:val="none" w:sz="0" w:space="0" w:color="auto"/>
            <w:right w:val="none" w:sz="0" w:space="0" w:color="auto"/>
          </w:divBdr>
        </w:div>
        <w:div w:id="1404837192">
          <w:marLeft w:val="0"/>
          <w:marRight w:val="0"/>
          <w:marTop w:val="0"/>
          <w:marBottom w:val="0"/>
          <w:divBdr>
            <w:top w:val="none" w:sz="0" w:space="0" w:color="auto"/>
            <w:left w:val="none" w:sz="0" w:space="0" w:color="auto"/>
            <w:bottom w:val="none" w:sz="0" w:space="0" w:color="auto"/>
            <w:right w:val="none" w:sz="0" w:space="0" w:color="auto"/>
          </w:divBdr>
        </w:div>
        <w:div w:id="955911392">
          <w:marLeft w:val="0"/>
          <w:marRight w:val="0"/>
          <w:marTop w:val="0"/>
          <w:marBottom w:val="0"/>
          <w:divBdr>
            <w:top w:val="none" w:sz="0" w:space="0" w:color="auto"/>
            <w:left w:val="none" w:sz="0" w:space="0" w:color="auto"/>
            <w:bottom w:val="none" w:sz="0" w:space="0" w:color="auto"/>
            <w:right w:val="none" w:sz="0" w:space="0" w:color="auto"/>
          </w:divBdr>
        </w:div>
        <w:div w:id="273710780">
          <w:marLeft w:val="0"/>
          <w:marRight w:val="0"/>
          <w:marTop w:val="0"/>
          <w:marBottom w:val="0"/>
          <w:divBdr>
            <w:top w:val="none" w:sz="0" w:space="0" w:color="auto"/>
            <w:left w:val="none" w:sz="0" w:space="0" w:color="auto"/>
            <w:bottom w:val="none" w:sz="0" w:space="0" w:color="auto"/>
            <w:right w:val="none" w:sz="0" w:space="0" w:color="auto"/>
          </w:divBdr>
        </w:div>
        <w:div w:id="1819225263">
          <w:marLeft w:val="0"/>
          <w:marRight w:val="0"/>
          <w:marTop w:val="0"/>
          <w:marBottom w:val="0"/>
          <w:divBdr>
            <w:top w:val="none" w:sz="0" w:space="0" w:color="auto"/>
            <w:left w:val="none" w:sz="0" w:space="0" w:color="auto"/>
            <w:bottom w:val="none" w:sz="0" w:space="0" w:color="auto"/>
            <w:right w:val="none" w:sz="0" w:space="0" w:color="auto"/>
          </w:divBdr>
        </w:div>
        <w:div w:id="1031103541">
          <w:marLeft w:val="0"/>
          <w:marRight w:val="0"/>
          <w:marTop w:val="0"/>
          <w:marBottom w:val="0"/>
          <w:divBdr>
            <w:top w:val="none" w:sz="0" w:space="0" w:color="auto"/>
            <w:left w:val="none" w:sz="0" w:space="0" w:color="auto"/>
            <w:bottom w:val="none" w:sz="0" w:space="0" w:color="auto"/>
            <w:right w:val="none" w:sz="0" w:space="0" w:color="auto"/>
          </w:divBdr>
        </w:div>
        <w:div w:id="1781561926">
          <w:marLeft w:val="0"/>
          <w:marRight w:val="0"/>
          <w:marTop w:val="0"/>
          <w:marBottom w:val="0"/>
          <w:divBdr>
            <w:top w:val="none" w:sz="0" w:space="0" w:color="auto"/>
            <w:left w:val="none" w:sz="0" w:space="0" w:color="auto"/>
            <w:bottom w:val="none" w:sz="0" w:space="0" w:color="auto"/>
            <w:right w:val="none" w:sz="0" w:space="0" w:color="auto"/>
          </w:divBdr>
        </w:div>
        <w:div w:id="201871901">
          <w:marLeft w:val="0"/>
          <w:marRight w:val="0"/>
          <w:marTop w:val="0"/>
          <w:marBottom w:val="0"/>
          <w:divBdr>
            <w:top w:val="none" w:sz="0" w:space="0" w:color="auto"/>
            <w:left w:val="none" w:sz="0" w:space="0" w:color="auto"/>
            <w:bottom w:val="none" w:sz="0" w:space="0" w:color="auto"/>
            <w:right w:val="none" w:sz="0" w:space="0" w:color="auto"/>
          </w:divBdr>
        </w:div>
      </w:divsChild>
    </w:div>
    <w:div w:id="1295402736">
      <w:bodyDiv w:val="1"/>
      <w:marLeft w:val="0"/>
      <w:marRight w:val="0"/>
      <w:marTop w:val="0"/>
      <w:marBottom w:val="0"/>
      <w:divBdr>
        <w:top w:val="none" w:sz="0" w:space="0" w:color="auto"/>
        <w:left w:val="none" w:sz="0" w:space="0" w:color="auto"/>
        <w:bottom w:val="none" w:sz="0" w:space="0" w:color="auto"/>
        <w:right w:val="none" w:sz="0" w:space="0" w:color="auto"/>
      </w:divBdr>
      <w:divsChild>
        <w:div w:id="1856845777">
          <w:marLeft w:val="0"/>
          <w:marRight w:val="0"/>
          <w:marTop w:val="0"/>
          <w:marBottom w:val="0"/>
          <w:divBdr>
            <w:top w:val="none" w:sz="0" w:space="0" w:color="auto"/>
            <w:left w:val="none" w:sz="0" w:space="0" w:color="auto"/>
            <w:bottom w:val="none" w:sz="0" w:space="0" w:color="auto"/>
            <w:right w:val="none" w:sz="0" w:space="0" w:color="auto"/>
          </w:divBdr>
        </w:div>
        <w:div w:id="1807895117">
          <w:marLeft w:val="0"/>
          <w:marRight w:val="0"/>
          <w:marTop w:val="0"/>
          <w:marBottom w:val="0"/>
          <w:divBdr>
            <w:top w:val="none" w:sz="0" w:space="0" w:color="auto"/>
            <w:left w:val="none" w:sz="0" w:space="0" w:color="auto"/>
            <w:bottom w:val="none" w:sz="0" w:space="0" w:color="auto"/>
            <w:right w:val="none" w:sz="0" w:space="0" w:color="auto"/>
          </w:divBdr>
        </w:div>
        <w:div w:id="163009857">
          <w:marLeft w:val="0"/>
          <w:marRight w:val="0"/>
          <w:marTop w:val="0"/>
          <w:marBottom w:val="0"/>
          <w:divBdr>
            <w:top w:val="none" w:sz="0" w:space="0" w:color="auto"/>
            <w:left w:val="none" w:sz="0" w:space="0" w:color="auto"/>
            <w:bottom w:val="none" w:sz="0" w:space="0" w:color="auto"/>
            <w:right w:val="none" w:sz="0" w:space="0" w:color="auto"/>
          </w:divBdr>
        </w:div>
      </w:divsChild>
    </w:div>
    <w:div w:id="1678775041">
      <w:bodyDiv w:val="1"/>
      <w:marLeft w:val="0"/>
      <w:marRight w:val="0"/>
      <w:marTop w:val="0"/>
      <w:marBottom w:val="0"/>
      <w:divBdr>
        <w:top w:val="none" w:sz="0" w:space="0" w:color="auto"/>
        <w:left w:val="none" w:sz="0" w:space="0" w:color="auto"/>
        <w:bottom w:val="none" w:sz="0" w:space="0" w:color="auto"/>
        <w:right w:val="none" w:sz="0" w:space="0" w:color="auto"/>
      </w:divBdr>
      <w:divsChild>
        <w:div w:id="1148088727">
          <w:marLeft w:val="0"/>
          <w:marRight w:val="0"/>
          <w:marTop w:val="0"/>
          <w:marBottom w:val="0"/>
          <w:divBdr>
            <w:top w:val="none" w:sz="0" w:space="0" w:color="auto"/>
            <w:left w:val="none" w:sz="0" w:space="0" w:color="auto"/>
            <w:bottom w:val="none" w:sz="0" w:space="0" w:color="auto"/>
            <w:right w:val="none" w:sz="0" w:space="0" w:color="auto"/>
          </w:divBdr>
        </w:div>
        <w:div w:id="1691369010">
          <w:marLeft w:val="0"/>
          <w:marRight w:val="0"/>
          <w:marTop w:val="0"/>
          <w:marBottom w:val="0"/>
          <w:divBdr>
            <w:top w:val="none" w:sz="0" w:space="0" w:color="auto"/>
            <w:left w:val="none" w:sz="0" w:space="0" w:color="auto"/>
            <w:bottom w:val="none" w:sz="0" w:space="0" w:color="auto"/>
            <w:right w:val="none" w:sz="0" w:space="0" w:color="auto"/>
          </w:divBdr>
        </w:div>
        <w:div w:id="283728903">
          <w:marLeft w:val="0"/>
          <w:marRight w:val="0"/>
          <w:marTop w:val="0"/>
          <w:marBottom w:val="0"/>
          <w:divBdr>
            <w:top w:val="none" w:sz="0" w:space="0" w:color="auto"/>
            <w:left w:val="none" w:sz="0" w:space="0" w:color="auto"/>
            <w:bottom w:val="none" w:sz="0" w:space="0" w:color="auto"/>
            <w:right w:val="none" w:sz="0" w:space="0" w:color="auto"/>
          </w:divBdr>
        </w:div>
        <w:div w:id="681276306">
          <w:marLeft w:val="0"/>
          <w:marRight w:val="0"/>
          <w:marTop w:val="0"/>
          <w:marBottom w:val="0"/>
          <w:divBdr>
            <w:top w:val="none" w:sz="0" w:space="0" w:color="auto"/>
            <w:left w:val="none" w:sz="0" w:space="0" w:color="auto"/>
            <w:bottom w:val="none" w:sz="0" w:space="0" w:color="auto"/>
            <w:right w:val="none" w:sz="0" w:space="0" w:color="auto"/>
          </w:divBdr>
        </w:div>
      </w:divsChild>
    </w:div>
    <w:div w:id="2058772710">
      <w:bodyDiv w:val="1"/>
      <w:marLeft w:val="0"/>
      <w:marRight w:val="0"/>
      <w:marTop w:val="0"/>
      <w:marBottom w:val="0"/>
      <w:divBdr>
        <w:top w:val="none" w:sz="0" w:space="0" w:color="auto"/>
        <w:left w:val="none" w:sz="0" w:space="0" w:color="auto"/>
        <w:bottom w:val="none" w:sz="0" w:space="0" w:color="auto"/>
        <w:right w:val="none" w:sz="0" w:space="0" w:color="auto"/>
      </w:divBdr>
      <w:divsChild>
        <w:div w:id="354120249">
          <w:marLeft w:val="0"/>
          <w:marRight w:val="0"/>
          <w:marTop w:val="0"/>
          <w:marBottom w:val="0"/>
          <w:divBdr>
            <w:top w:val="none" w:sz="0" w:space="0" w:color="auto"/>
            <w:left w:val="none" w:sz="0" w:space="0" w:color="auto"/>
            <w:bottom w:val="none" w:sz="0" w:space="0" w:color="auto"/>
            <w:right w:val="none" w:sz="0" w:space="0" w:color="auto"/>
          </w:divBdr>
        </w:div>
        <w:div w:id="636568649">
          <w:marLeft w:val="0"/>
          <w:marRight w:val="0"/>
          <w:marTop w:val="0"/>
          <w:marBottom w:val="0"/>
          <w:divBdr>
            <w:top w:val="none" w:sz="0" w:space="0" w:color="auto"/>
            <w:left w:val="none" w:sz="0" w:space="0" w:color="auto"/>
            <w:bottom w:val="none" w:sz="0" w:space="0" w:color="auto"/>
            <w:right w:val="none" w:sz="0" w:space="0" w:color="auto"/>
          </w:divBdr>
        </w:div>
        <w:div w:id="815878738">
          <w:marLeft w:val="0"/>
          <w:marRight w:val="0"/>
          <w:marTop w:val="0"/>
          <w:marBottom w:val="0"/>
          <w:divBdr>
            <w:top w:val="none" w:sz="0" w:space="0" w:color="auto"/>
            <w:left w:val="none" w:sz="0" w:space="0" w:color="auto"/>
            <w:bottom w:val="none" w:sz="0" w:space="0" w:color="auto"/>
            <w:right w:val="none" w:sz="0" w:space="0" w:color="auto"/>
          </w:divBdr>
        </w:div>
        <w:div w:id="1059401177">
          <w:marLeft w:val="0"/>
          <w:marRight w:val="0"/>
          <w:marTop w:val="0"/>
          <w:marBottom w:val="0"/>
          <w:divBdr>
            <w:top w:val="none" w:sz="0" w:space="0" w:color="auto"/>
            <w:left w:val="none" w:sz="0" w:space="0" w:color="auto"/>
            <w:bottom w:val="none" w:sz="0" w:space="0" w:color="auto"/>
            <w:right w:val="none" w:sz="0" w:space="0" w:color="auto"/>
          </w:divBdr>
        </w:div>
      </w:divsChild>
    </w:div>
    <w:div w:id="209416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acp.co.uk/events-and-resources/ethics-and-standards/ethical-framework-for-the-counselling-profess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1506</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Newman</dc:creator>
  <cp:keywords/>
  <dc:description/>
  <cp:lastModifiedBy>Katie Newman</cp:lastModifiedBy>
  <cp:revision>2</cp:revision>
  <dcterms:created xsi:type="dcterms:W3CDTF">2020-06-04T17:12:00Z</dcterms:created>
  <dcterms:modified xsi:type="dcterms:W3CDTF">2020-06-04T17:12:00Z</dcterms:modified>
</cp:coreProperties>
</file>